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199A84" w14:textId="77777777" w:rsidR="00712566" w:rsidRDefault="00227E3A" w:rsidP="00227E3A">
      <w:pPr>
        <w:pStyle w:val="Header"/>
        <w:rPr>
          <w:rFonts w:ascii="Arial" w:hAnsi="Arial" w:cs="Arial"/>
          <w:b/>
          <w:sz w:val="36"/>
          <w:szCs w:val="20"/>
        </w:rPr>
      </w:pPr>
      <w:bookmarkStart w:id="0" w:name="_GoBack"/>
      <w:bookmarkEnd w:id="0"/>
      <w:r w:rsidRPr="00553886">
        <w:rPr>
          <w:rFonts w:ascii="Arial" w:hAnsi="Arial" w:cs="Arial"/>
          <w:b/>
          <w:sz w:val="36"/>
          <w:szCs w:val="20"/>
        </w:rPr>
        <w:t>Joint Schedule 11 (Processing Data)</w:t>
      </w:r>
    </w:p>
    <w:p w14:paraId="2149AA7F" w14:textId="77777777" w:rsidR="00B3743A" w:rsidRDefault="00B3743A" w:rsidP="00227E3A">
      <w:pPr>
        <w:pStyle w:val="Header"/>
        <w:rPr>
          <w:rFonts w:ascii="Arial" w:hAnsi="Arial" w:cs="Arial"/>
          <w:b/>
          <w:sz w:val="36"/>
          <w:szCs w:val="20"/>
        </w:rPr>
      </w:pPr>
    </w:p>
    <w:p w14:paraId="221E9D62"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0B888AE0"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104477CA"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2DB42DA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7447BB53"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7EEA5BA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“Independent Controller” of the Personal Data where there other Party is also “Controller”</w:t>
      </w:r>
      <w:r>
        <w:rPr>
          <w:rFonts w:ascii="Arial" w:hAnsi="Arial" w:cs="Arial"/>
          <w:sz w:val="24"/>
          <w:szCs w:val="24"/>
        </w:rPr>
        <w:t>,</w:t>
      </w:r>
    </w:p>
    <w:p w14:paraId="7FCC1E37"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r>
        <w:rPr>
          <w:rFonts w:ascii="Arial" w:hAnsi="Arial" w:cs="Arial"/>
          <w:sz w:val="24"/>
          <w:szCs w:val="24"/>
        </w:rPr>
        <w:t>i</w:t>
      </w:r>
      <w:r w:rsidRPr="004D3C05">
        <w:rPr>
          <w:rFonts w:ascii="Arial" w:hAnsi="Arial" w:cs="Arial"/>
          <w:sz w:val="24"/>
          <w:szCs w:val="24"/>
        </w:rPr>
        <w:t xml:space="preserve">n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54B0157F"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02358A2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w:t>
      </w:r>
      <w:r w:rsidR="003C743F">
        <w:rPr>
          <w:rFonts w:ascii="Arial" w:hAnsi="Arial" w:cs="Arial"/>
          <w:sz w:val="24"/>
          <w:szCs w:val="24"/>
        </w:rPr>
        <w:t>P</w:t>
      </w:r>
      <w:r w:rsidR="003C743F" w:rsidRPr="004D3C05">
        <w:rPr>
          <w:rFonts w:ascii="Arial" w:hAnsi="Arial" w:cs="Arial"/>
          <w:sz w:val="24"/>
          <w:szCs w:val="24"/>
        </w:rPr>
        <w:t xml:space="preserve">rocessing </w:t>
      </w:r>
      <w:r w:rsidRPr="004D3C05">
        <w:rPr>
          <w:rFonts w:ascii="Arial" w:hAnsi="Arial" w:cs="Arial"/>
          <w:sz w:val="24"/>
          <w:szCs w:val="24"/>
        </w:rPr>
        <w:t xml:space="preserve">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5B0276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0878AAA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183844F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41BA0E8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14:paraId="19CBE1E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3DA62F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measures envisaged to address the risks, including safeguards, security measures and mechanisms to ensure the protection of Personal Data.</w:t>
      </w:r>
    </w:p>
    <w:p w14:paraId="2B8230D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 w:name="2et92p0" w:colFirst="0" w:colLast="0"/>
      <w:bookmarkEnd w:id="1"/>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3C977C85"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tyjcwt" w:colFirst="0" w:colLast="0"/>
      <w:bookmarkEnd w:id="2"/>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w:t>
      </w:r>
      <w:r w:rsidR="006D1BF4" w:rsidRPr="004D3C05">
        <w:rPr>
          <w:rFonts w:ascii="Arial" w:hAnsi="Arial" w:cs="Arial"/>
          <w:sz w:val="24"/>
          <w:szCs w:val="24"/>
        </w:rPr>
        <w:lastRenderedPageBreak/>
        <w:t xml:space="preserve">is so required the Processor shall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1A90D5C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3" w:name="3dy6vkm" w:colFirst="0" w:colLast="0"/>
      <w:bookmarkEnd w:id="3"/>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r>
        <w:rPr>
          <w:rFonts w:ascii="Arial" w:eastAsia="Arial" w:hAnsi="Arial" w:cs="Arial"/>
          <w:sz w:val="24"/>
          <w:szCs w:val="24"/>
        </w:rPr>
        <w:t>which  the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4167115C"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4" w:name="1t3h5sf" w:colFirst="0" w:colLast="0"/>
      <w:bookmarkEnd w:id="4"/>
    </w:p>
    <w:p w14:paraId="2A11C1E0"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harm that might result from a </w:t>
      </w:r>
      <w:r w:rsidR="00BE31A0">
        <w:rPr>
          <w:rFonts w:ascii="Arial" w:hAnsi="Arial" w:cs="Arial"/>
          <w:sz w:val="24"/>
          <w:szCs w:val="24"/>
        </w:rPr>
        <w:t>Personal Data Breach</w:t>
      </w:r>
      <w:r w:rsidRPr="004D3C05">
        <w:rPr>
          <w:rFonts w:ascii="Arial" w:hAnsi="Arial" w:cs="Arial"/>
          <w:sz w:val="24"/>
          <w:szCs w:val="24"/>
        </w:rPr>
        <w:t>;</w:t>
      </w:r>
    </w:p>
    <w:p w14:paraId="064784D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00C01D7A"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65377DF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4d34og8" w:colFirst="0" w:colLast="0"/>
      <w:bookmarkEnd w:id="5"/>
      <w:r w:rsidRPr="004D3C05">
        <w:rPr>
          <w:rFonts w:ascii="Arial" w:hAnsi="Arial" w:cs="Arial"/>
          <w:sz w:val="24"/>
          <w:szCs w:val="24"/>
        </w:rPr>
        <w:t>ensure that :</w:t>
      </w:r>
    </w:p>
    <w:p w14:paraId="1CE8C38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14:paraId="28A2D476"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09BD7D59"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457E87F0"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are subject to appropriate confidentiality undertakings with the Processor or any Subprocessor;</w:t>
      </w:r>
    </w:p>
    <w:p w14:paraId="2231DC67"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6DE12991"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72048AD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6" w:name="2s8eyo1" w:colFirst="0" w:colLast="0"/>
      <w:bookmarkEnd w:id="6"/>
      <w:r w:rsidRPr="004D3C05">
        <w:rPr>
          <w:rFonts w:ascii="Arial" w:hAnsi="Arial" w:cs="Arial"/>
          <w:sz w:val="24"/>
          <w:szCs w:val="24"/>
        </w:rPr>
        <w:t>not transfer Personal Data outside of the EU unless the prior written consent of the Controller has been obtained and the following conditions are fulfilled:</w:t>
      </w:r>
    </w:p>
    <w:p w14:paraId="334E90E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17dp8vu" w:colFirst="0" w:colLast="0"/>
      <w:bookmarkEnd w:id="7"/>
      <w:r w:rsidRPr="004D3C05">
        <w:rPr>
          <w:rFonts w:ascii="Arial" w:hAnsi="Arial" w:cs="Arial"/>
          <w:sz w:val="24"/>
          <w:szCs w:val="24"/>
        </w:rPr>
        <w:t>the Controller or the Processor has provided appropriate safeguards in relation to the transfer (whether in accordance with GDPR Article 46 or LED Article 37) as determined by the Controller;</w:t>
      </w:r>
    </w:p>
    <w:p w14:paraId="6819B612"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3rdcrjn" w:colFirst="0" w:colLast="0"/>
      <w:bookmarkEnd w:id="8"/>
      <w:r w:rsidRPr="004D3C05">
        <w:rPr>
          <w:rFonts w:ascii="Arial" w:hAnsi="Arial" w:cs="Arial"/>
          <w:sz w:val="24"/>
          <w:szCs w:val="24"/>
        </w:rPr>
        <w:t>the Data Subject has enforceable rights and effective legal remedies;</w:t>
      </w:r>
    </w:p>
    <w:p w14:paraId="3D6ACDA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26in1rg" w:colFirst="0" w:colLast="0"/>
      <w:bookmarkEnd w:id="9"/>
      <w:r w:rsidRPr="004D3C05">
        <w:rPr>
          <w:rFonts w:ascii="Arial" w:hAnsi="Arial" w:cs="Arial"/>
          <w:sz w:val="24"/>
          <w:szCs w:val="24"/>
        </w:rPr>
        <w:t xml:space="preserve">the Processor complies with its obligations under the Data Protection Legislation by providing an adequate level of protection to any Personal Data that is transferred (or, if it is not so bound, </w:t>
      </w:r>
      <w:r w:rsidRPr="004D3C05">
        <w:rPr>
          <w:rFonts w:ascii="Arial" w:hAnsi="Arial" w:cs="Arial"/>
          <w:sz w:val="24"/>
          <w:szCs w:val="24"/>
        </w:rPr>
        <w:lastRenderedPageBreak/>
        <w:t>uses its best endeavours to assist the Controller in meeting its obligations); and</w:t>
      </w:r>
    </w:p>
    <w:p w14:paraId="4560FFFF"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10" w:name="lnxbz9" w:colFirst="0" w:colLast="0"/>
      <w:bookmarkEnd w:id="10"/>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3549C2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1" w:name="35nkun2" w:colFirst="0" w:colLast="0"/>
      <w:bookmarkEnd w:id="11"/>
      <w:r w:rsidRPr="004D3C05">
        <w:rPr>
          <w:rFonts w:ascii="Arial" w:hAnsi="Arial" w:cs="Arial"/>
          <w:sz w:val="24"/>
          <w:szCs w:val="24"/>
        </w:rPr>
        <w:t xml:space="preserve">at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69B8E6F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1ksv4uv" w:colFirst="0" w:colLast="0"/>
      <w:bookmarkEnd w:id="12"/>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Processor  shall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7582AD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w:t>
      </w:r>
    </w:p>
    <w:p w14:paraId="314E05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193F048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219E1D0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49CBF81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30F9A22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becomes aware of a </w:t>
      </w:r>
      <w:r w:rsidR="00BE31A0">
        <w:rPr>
          <w:rFonts w:ascii="Arial" w:hAnsi="Arial" w:cs="Arial"/>
          <w:sz w:val="24"/>
          <w:szCs w:val="24"/>
        </w:rPr>
        <w:t>Personal Data Breach</w:t>
      </w:r>
      <w:r w:rsidRPr="004D3C05">
        <w:rPr>
          <w:rFonts w:ascii="Arial" w:hAnsi="Arial" w:cs="Arial"/>
          <w:sz w:val="24"/>
          <w:szCs w:val="24"/>
        </w:rPr>
        <w:t>.</w:t>
      </w:r>
    </w:p>
    <w:p w14:paraId="73CED8E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paragraph 6 of this Joint Schedule 11</w:t>
      </w:r>
      <w:r w:rsidRPr="004D3C05">
        <w:rPr>
          <w:rFonts w:ascii="Arial" w:hAnsi="Arial" w:cs="Arial"/>
          <w:sz w:val="24"/>
          <w:szCs w:val="24"/>
        </w:rPr>
        <w:t xml:space="preserve"> shall include the provision of further information to the Controller, as details become available. </w:t>
      </w:r>
    </w:p>
    <w:p w14:paraId="616335B5"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Taking into account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assistance in relation to either Party's obligations under Data Protection Legislation and any complaint, communication or request made under </w:t>
      </w:r>
      <w:r w:rsidR="005634A6">
        <w:rPr>
          <w:rFonts w:ascii="Arial" w:hAnsi="Arial" w:cs="Arial"/>
          <w:sz w:val="24"/>
          <w:szCs w:val="24"/>
        </w:rPr>
        <w:t>paragraph 6 of this Joint Schedule 11 (</w:t>
      </w:r>
      <w:r w:rsidRPr="004D3C05">
        <w:rPr>
          <w:rFonts w:ascii="Arial" w:hAnsi="Arial" w:cs="Arial"/>
          <w:sz w:val="24"/>
          <w:szCs w:val="24"/>
        </w:rPr>
        <w:t xml:space="preserve">and insofar as possible within the timescales reasonably required by the Controller) including by </w:t>
      </w:r>
      <w:r w:rsidR="00166B47">
        <w:rPr>
          <w:rFonts w:ascii="Arial" w:hAnsi="Arial" w:cs="Arial"/>
          <w:sz w:val="24"/>
          <w:szCs w:val="24"/>
        </w:rPr>
        <w:t>immediately</w:t>
      </w:r>
      <w:r w:rsidR="00166B47" w:rsidRPr="004D3C05">
        <w:rPr>
          <w:rFonts w:ascii="Arial" w:hAnsi="Arial" w:cs="Arial"/>
          <w:sz w:val="24"/>
          <w:szCs w:val="24"/>
        </w:rPr>
        <w:t xml:space="preserve"> </w:t>
      </w:r>
      <w:r w:rsidRPr="004D3C05">
        <w:rPr>
          <w:rFonts w:ascii="Arial" w:hAnsi="Arial" w:cs="Arial"/>
          <w:sz w:val="24"/>
          <w:szCs w:val="24"/>
        </w:rPr>
        <w:t>providing:</w:t>
      </w:r>
    </w:p>
    <w:p w14:paraId="3610584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Controller with full details and copies of the complaint, communication or request;</w:t>
      </w:r>
    </w:p>
    <w:p w14:paraId="2C16F7A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within the relevant timescales set out in the Data Protection Legislation; </w:t>
      </w:r>
    </w:p>
    <w:p w14:paraId="082892E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14:paraId="179930D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w:t>
      </w:r>
      <w:r w:rsidR="00BE31A0">
        <w:rPr>
          <w:rFonts w:ascii="Arial" w:hAnsi="Arial" w:cs="Arial"/>
          <w:sz w:val="24"/>
          <w:szCs w:val="24"/>
        </w:rPr>
        <w:t>Personal Data Breach</w:t>
      </w:r>
      <w:r w:rsidRPr="004D3C05">
        <w:rPr>
          <w:rFonts w:ascii="Arial" w:hAnsi="Arial" w:cs="Arial"/>
          <w:sz w:val="24"/>
          <w:szCs w:val="24"/>
        </w:rPr>
        <w:t xml:space="preserve">; </w:t>
      </w:r>
      <w:r>
        <w:rPr>
          <w:rFonts w:ascii="Arial" w:hAnsi="Arial" w:cs="Arial"/>
          <w:sz w:val="24"/>
          <w:szCs w:val="24"/>
        </w:rPr>
        <w:t xml:space="preserve"> and/or</w:t>
      </w:r>
    </w:p>
    <w:p w14:paraId="6AF472E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lastRenderedPageBreak/>
        <w:t>assistance as requested by the Controller with respect to any request from the Information Commissioner’s Office, or any consultation by the Controller with the Information Commissioner's Office.</w:t>
      </w:r>
    </w:p>
    <w:p w14:paraId="3EE952A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18157E6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0B9F212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72C829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03F61D9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44sinio" w:colFirst="0" w:colLast="0"/>
      <w:bookmarkEnd w:id="13"/>
      <w:r w:rsidRPr="004D3C05">
        <w:rPr>
          <w:rFonts w:ascii="Arial" w:hAnsi="Arial" w:cs="Arial"/>
          <w:sz w:val="24"/>
          <w:szCs w:val="24"/>
        </w:rPr>
        <w:t>The Processor shall allow for audits of its Data Processing activity by the Controller or the Controller’s designated auditor.</w:t>
      </w:r>
    </w:p>
    <w:p w14:paraId="13D8F85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05BC62C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Subprocessor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272603B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Subprocessor and </w:t>
      </w:r>
      <w:r w:rsidR="00742AA0">
        <w:rPr>
          <w:rFonts w:ascii="Arial" w:hAnsi="Arial" w:cs="Arial"/>
          <w:sz w:val="24"/>
          <w:szCs w:val="24"/>
        </w:rPr>
        <w:t>P</w:t>
      </w:r>
      <w:r w:rsidRPr="004D3C05">
        <w:rPr>
          <w:rFonts w:ascii="Arial" w:hAnsi="Arial" w:cs="Arial"/>
          <w:sz w:val="24"/>
          <w:szCs w:val="24"/>
        </w:rPr>
        <w:t>rocessing;</w:t>
      </w:r>
    </w:p>
    <w:p w14:paraId="786A8A9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14:paraId="2A543C7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Subprocessor which give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such that they apply to the Subprocessor; and</w:t>
      </w:r>
    </w:p>
    <w:p w14:paraId="7C9F96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provide the Controller with such information regarding the Subprocessor as the Controller may reasonably require.</w:t>
      </w:r>
    </w:p>
    <w:p w14:paraId="1164BD6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shall remain fully liable for all acts or omissions of any of its Subprocessors.</w:t>
      </w:r>
    </w:p>
    <w:p w14:paraId="60C2B56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4" w:name="2jxsxqh" w:colFirst="0" w:colLast="0"/>
      <w:bookmarkEnd w:id="14"/>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28B688A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7DA59D79"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lastRenderedPageBreak/>
        <w:t xml:space="preserve">Where the Parties are Joint Controllers of Personal Data </w:t>
      </w:r>
    </w:p>
    <w:p w14:paraId="5597223E"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14:paraId="220984F5"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623E7C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122AD34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0FF7ED43" w14:textId="7FB91E92"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 xml:space="preserve">paragraph </w:t>
      </w:r>
      <w:r w:rsidR="00EC484A">
        <w:rPr>
          <w:rFonts w:ascii="Arial" w:hAnsi="Arial" w:cs="Arial"/>
          <w:sz w:val="24"/>
          <w:szCs w:val="24"/>
        </w:rPr>
        <w:t>17</w:t>
      </w:r>
      <w:r w:rsidR="00977912">
        <w:rPr>
          <w:rFonts w:ascii="Arial" w:hAnsi="Arial" w:cs="Arial"/>
          <w:sz w:val="24"/>
          <w:szCs w:val="24"/>
        </w:rPr>
        <w:t xml:space="preserve"> of this Joint Schedule 11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3555EC1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3C4F3CD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46DEFCEB"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14:paraId="7399AF4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69E5B31F"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2C158A0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515BDE6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 xml:space="preserve">rocessing activities in accordance with Article 30 </w:t>
      </w:r>
      <w:r w:rsidRPr="004D3C05">
        <w:rPr>
          <w:rFonts w:ascii="Arial" w:hAnsi="Arial" w:cs="Arial"/>
          <w:sz w:val="24"/>
          <w:szCs w:val="24"/>
        </w:rPr>
        <w:lastRenderedPageBreak/>
        <w:t>GDPR and shall make the record available to the other Party upon reasonable request.</w:t>
      </w:r>
    </w:p>
    <w:p w14:paraId="4C6F8B9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6E4B74A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5FC6FF1C"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r w:rsidRPr="004D3C05">
        <w:rPr>
          <w:rFonts w:ascii="Arial" w:hAnsi="Arial" w:cs="Arial"/>
          <w:sz w:val="24"/>
          <w:szCs w:val="24"/>
        </w:rPr>
        <w:t>Recipient  will:</w:t>
      </w:r>
    </w:p>
    <w:p w14:paraId="7035CA48"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5A9E28B0"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provide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008BBD9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0BF4C83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14:paraId="48B1733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14:paraId="5A9EFCA2"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204EB29D"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0626E9C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DE27E3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510A314" w14:textId="2EE0A5FA"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EC484A">
        <w:rPr>
          <w:rFonts w:ascii="Arial" w:hAnsi="Arial" w:cs="Arial"/>
          <w:sz w:val="24"/>
          <w:szCs w:val="24"/>
        </w:rPr>
        <w:t>paragraphs 17</w:t>
      </w:r>
      <w:r w:rsidRPr="004D3C05">
        <w:rPr>
          <w:rFonts w:ascii="Arial" w:hAnsi="Arial" w:cs="Arial"/>
          <w:sz w:val="24"/>
          <w:szCs w:val="24"/>
        </w:rPr>
        <w:t xml:space="preserve"> to 27</w:t>
      </w:r>
      <w:r w:rsidR="0007510C">
        <w:rPr>
          <w:rFonts w:ascii="Arial" w:hAnsi="Arial" w:cs="Arial"/>
          <w:sz w:val="24"/>
          <w:szCs w:val="24"/>
        </w:rPr>
        <w:t xml:space="preserve"> of this Joint Schedule 11</w:t>
      </w:r>
      <w:r w:rsidRPr="004D3C05">
        <w:rPr>
          <w:rFonts w:ascii="Arial" w:hAnsi="Arial" w:cs="Arial"/>
          <w:sz w:val="24"/>
          <w:szCs w:val="24"/>
        </w:rPr>
        <w:t>.</w:t>
      </w:r>
    </w:p>
    <w:p w14:paraId="3A4CF85A"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35E0767A" w14:textId="77777777"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p>
    <w:p w14:paraId="7F2E01B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14:paraId="230553DA"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1E6EA1D9"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Pr>
          <w:rFonts w:ascii="Arial" w:eastAsia="Arial" w:hAnsi="Arial" w:cs="Arial"/>
          <w:sz w:val="24"/>
          <w:szCs w:val="24"/>
        </w:rPr>
        <w:t>Supplier</w:t>
      </w:r>
      <w:r w:rsidRPr="004D3C05">
        <w:rPr>
          <w:rFonts w:ascii="Arial" w:eastAsia="Arial" w:hAnsi="Arial" w:cs="Arial"/>
          <w:sz w:val="24"/>
          <w:szCs w:val="24"/>
        </w:rPr>
        <w:t xml:space="preserve">’s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1543B888"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p>
    <w:p w14:paraId="620B03CF"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14:paraId="5B9E0433" w14:textId="77777777" w:rsidR="006D1BF4" w:rsidRPr="004D3C05" w:rsidRDefault="006D1BF4" w:rsidP="006D1BF4">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D1BF4" w:rsidRPr="004D3C05" w14:paraId="3A10101E" w14:textId="77777777" w:rsidTr="006D1BF4">
        <w:trPr>
          <w:trHeight w:val="700"/>
        </w:trPr>
        <w:tc>
          <w:tcPr>
            <w:tcW w:w="2263" w:type="dxa"/>
            <w:shd w:val="clear" w:color="auto" w:fill="BFBFBF"/>
            <w:vAlign w:val="center"/>
          </w:tcPr>
          <w:p w14:paraId="5813F6DC" w14:textId="77777777" w:rsidR="006D1BF4" w:rsidRPr="004D3C05" w:rsidRDefault="006D1BF4" w:rsidP="006D1BF4">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10F24A10" w14:textId="77777777" w:rsidR="006D1BF4" w:rsidRPr="004D3C05" w:rsidRDefault="006D1BF4" w:rsidP="006D1BF4">
            <w:pPr>
              <w:jc w:val="center"/>
              <w:rPr>
                <w:rFonts w:ascii="Arial" w:hAnsi="Arial" w:cs="Arial"/>
                <w:b/>
                <w:sz w:val="24"/>
                <w:szCs w:val="24"/>
              </w:rPr>
            </w:pPr>
            <w:r w:rsidRPr="004D3C05">
              <w:rPr>
                <w:rFonts w:ascii="Arial" w:hAnsi="Arial" w:cs="Arial"/>
                <w:b/>
                <w:sz w:val="24"/>
                <w:szCs w:val="24"/>
              </w:rPr>
              <w:t>Details</w:t>
            </w:r>
          </w:p>
        </w:tc>
      </w:tr>
      <w:tr w:rsidR="006D1BF4" w:rsidRPr="004D3C05" w14:paraId="1118ED2A" w14:textId="77777777" w:rsidTr="006D1BF4">
        <w:trPr>
          <w:trHeight w:val="1620"/>
        </w:trPr>
        <w:tc>
          <w:tcPr>
            <w:tcW w:w="2263" w:type="dxa"/>
            <w:shd w:val="clear" w:color="auto" w:fill="auto"/>
          </w:tcPr>
          <w:p w14:paraId="1547339B" w14:textId="77777777" w:rsidR="006D1BF4" w:rsidRPr="004D3C05" w:rsidRDefault="006D1BF4" w:rsidP="006D1BF4">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67937994"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sidR="00041A6C">
              <w:rPr>
                <w:rFonts w:ascii="Arial" w:eastAsia="Arial" w:hAnsi="Arial" w:cs="Arial"/>
                <w:b/>
                <w:sz w:val="24"/>
                <w:szCs w:val="24"/>
              </w:rPr>
              <w:t xml:space="preserve">Relevant </w:t>
            </w:r>
            <w:r w:rsidRPr="004D3C05">
              <w:rPr>
                <w:rFonts w:ascii="Arial" w:eastAsia="Arial" w:hAnsi="Arial" w:cs="Arial"/>
                <w:b/>
                <w:sz w:val="24"/>
                <w:szCs w:val="24"/>
              </w:rPr>
              <w:t xml:space="preserve">Authority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14:paraId="26651CB2" w14:textId="7BA4E542"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sidR="00041A6C">
              <w:rPr>
                <w:rFonts w:ascii="Arial" w:eastAsia="Arial" w:hAnsi="Arial" w:cs="Arial"/>
                <w:sz w:val="24"/>
                <w:szCs w:val="24"/>
              </w:rPr>
              <w:t xml:space="preserve">paragraph </w:t>
            </w:r>
            <w:r w:rsidRPr="004D3C05">
              <w:rPr>
                <w:rFonts w:ascii="Arial" w:eastAsia="Arial" w:hAnsi="Arial" w:cs="Arial"/>
                <w:sz w:val="24"/>
                <w:szCs w:val="24"/>
              </w:rPr>
              <w:t>2 to</w:t>
            </w:r>
            <w:r w:rsidR="00041A6C">
              <w:rPr>
                <w:rFonts w:ascii="Arial" w:eastAsia="Arial" w:hAnsi="Arial" w:cs="Arial"/>
                <w:sz w:val="24"/>
                <w:szCs w:val="24"/>
              </w:rPr>
              <w:t xml:space="preserve"> paragraph</w:t>
            </w:r>
            <w:r w:rsidRPr="004D3C05">
              <w:rPr>
                <w:rFonts w:ascii="Arial" w:eastAsia="Arial" w:hAnsi="Arial" w:cs="Arial"/>
                <w:sz w:val="24"/>
                <w:szCs w:val="24"/>
              </w:rPr>
              <w:t xml:space="preserve"> </w:t>
            </w:r>
            <w:r w:rsidR="00041A6C">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following Personal Data:</w:t>
            </w:r>
          </w:p>
          <w:p w14:paraId="100A9882" w14:textId="77777777"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Pr>
                <w:rFonts w:ascii="Arial" w:eastAsia="Arial" w:hAnsi="Arial" w:cs="Arial"/>
                <w:i/>
                <w:sz w:val="24"/>
                <w:szCs w:val="24"/>
              </w:rPr>
              <w:t>Supplier</w:t>
            </w:r>
            <w:r w:rsidRPr="004D3C05">
              <w:rPr>
                <w:rFonts w:ascii="Arial" w:eastAsia="Arial" w:hAnsi="Arial" w:cs="Arial"/>
                <w:i/>
                <w:sz w:val="24"/>
                <w:szCs w:val="24"/>
              </w:rPr>
              <w:t xml:space="preserve"> is determined by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w:t>
            </w:r>
          </w:p>
          <w:p w14:paraId="01895D6A" w14:textId="77777777" w:rsidR="006D1BF4" w:rsidRPr="004D3C05" w:rsidRDefault="006D1BF4" w:rsidP="006D1BF4">
            <w:pPr>
              <w:rPr>
                <w:rFonts w:ascii="Arial" w:eastAsia="Arial" w:hAnsi="Arial" w:cs="Arial"/>
                <w:sz w:val="24"/>
                <w:szCs w:val="24"/>
              </w:rPr>
            </w:pPr>
          </w:p>
          <w:p w14:paraId="35B9C9C3" w14:textId="7FFC1D0B" w:rsidR="006D1BF4" w:rsidRPr="004D3C05" w:rsidRDefault="006D1BF4" w:rsidP="006D1BF4">
            <w:pPr>
              <w:rPr>
                <w:rFonts w:ascii="Arial" w:eastAsia="Arial" w:hAnsi="Arial" w:cs="Arial"/>
                <w:i/>
                <w:sz w:val="24"/>
                <w:szCs w:val="24"/>
              </w:rPr>
            </w:pPr>
            <w:r w:rsidRPr="004D3C05">
              <w:rPr>
                <w:rFonts w:ascii="Arial" w:eastAsia="Arial" w:hAnsi="Arial" w:cs="Arial"/>
                <w:b/>
                <w:sz w:val="24"/>
                <w:szCs w:val="24"/>
              </w:rPr>
              <w:t xml:space="preserve">The </w:t>
            </w:r>
            <w:r>
              <w:rPr>
                <w:rFonts w:ascii="Arial" w:eastAsia="Arial" w:hAnsi="Arial" w:cs="Arial"/>
                <w:b/>
                <w:sz w:val="24"/>
                <w:szCs w:val="24"/>
              </w:rPr>
              <w:t>Supplier</w:t>
            </w:r>
            <w:r w:rsidRPr="004D3C05">
              <w:rPr>
                <w:rFonts w:ascii="Arial" w:eastAsia="Arial" w:hAnsi="Arial" w:cs="Arial"/>
                <w:b/>
                <w:sz w:val="24"/>
                <w:szCs w:val="24"/>
              </w:rPr>
              <w:t xml:space="preserve"> is Controller and the </w:t>
            </w:r>
            <w:r w:rsidR="00576C83">
              <w:rPr>
                <w:rFonts w:ascii="Arial" w:eastAsia="Arial" w:hAnsi="Arial" w:cs="Arial"/>
                <w:b/>
                <w:sz w:val="24"/>
                <w:szCs w:val="24"/>
              </w:rPr>
              <w:t xml:space="preserve">Relevant </w:t>
            </w:r>
            <w:r w:rsidRPr="004D3C05">
              <w:rPr>
                <w:rFonts w:ascii="Arial" w:eastAsia="Arial" w:hAnsi="Arial" w:cs="Arial"/>
                <w:b/>
                <w:sz w:val="24"/>
                <w:szCs w:val="24"/>
              </w:rPr>
              <w:t>Authority is Processor</w:t>
            </w:r>
          </w:p>
          <w:p w14:paraId="06247E03" w14:textId="05F329CF" w:rsidR="006D1BF4" w:rsidRPr="004D3C05" w:rsidRDefault="006D1BF4" w:rsidP="006D1BF4">
            <w:pPr>
              <w:rPr>
                <w:rFonts w:ascii="Arial" w:eastAsia="Arial" w:hAnsi="Arial" w:cs="Arial"/>
                <w:sz w:val="24"/>
                <w:szCs w:val="24"/>
              </w:rPr>
            </w:pPr>
            <w:r w:rsidRPr="004D3C05">
              <w:rPr>
                <w:rFonts w:ascii="Arial" w:eastAsia="Arial" w:hAnsi="Arial" w:cs="Arial"/>
                <w:i/>
                <w:sz w:val="24"/>
                <w:szCs w:val="24"/>
              </w:rPr>
              <w:t xml:space="preserve">The Parties acknowledge that for the purposes of the Data Protection Legislation, the </w:t>
            </w:r>
            <w:r>
              <w:rPr>
                <w:rFonts w:ascii="Arial" w:eastAsia="Arial" w:hAnsi="Arial" w:cs="Arial"/>
                <w:i/>
                <w:sz w:val="24"/>
                <w:szCs w:val="24"/>
              </w:rPr>
              <w:t>Supplier</w:t>
            </w:r>
            <w:r w:rsidRPr="004D3C05">
              <w:rPr>
                <w:rFonts w:ascii="Arial" w:eastAsia="Arial" w:hAnsi="Arial" w:cs="Arial"/>
                <w:i/>
                <w:sz w:val="24"/>
                <w:szCs w:val="24"/>
              </w:rPr>
              <w:t xml:space="preserve"> is the Controller and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the Processor in accordance with </w:t>
            </w:r>
            <w:r w:rsidR="00576C83">
              <w:rPr>
                <w:rFonts w:ascii="Arial" w:eastAsia="Arial" w:hAnsi="Arial" w:cs="Arial"/>
                <w:i/>
                <w:sz w:val="24"/>
                <w:szCs w:val="24"/>
              </w:rPr>
              <w:t xml:space="preserve">paragraph </w:t>
            </w:r>
            <w:r w:rsidRPr="004D3C05">
              <w:rPr>
                <w:rFonts w:ascii="Arial" w:eastAsia="Arial" w:hAnsi="Arial" w:cs="Arial"/>
                <w:sz w:val="24"/>
                <w:szCs w:val="24"/>
              </w:rPr>
              <w:t xml:space="preserve">2 </w:t>
            </w:r>
            <w:r w:rsidRPr="00C716C9">
              <w:rPr>
                <w:rFonts w:ascii="Arial" w:eastAsia="Arial" w:hAnsi="Arial" w:cs="Arial"/>
                <w:i/>
                <w:sz w:val="24"/>
                <w:szCs w:val="24"/>
              </w:rPr>
              <w:t xml:space="preserve">to </w:t>
            </w:r>
            <w:r w:rsidR="00576C83">
              <w:rPr>
                <w:rFonts w:ascii="Arial" w:eastAsia="Arial" w:hAnsi="Arial" w:cs="Arial"/>
                <w:i/>
                <w:sz w:val="24"/>
                <w:szCs w:val="24"/>
              </w:rPr>
              <w:t xml:space="preserve">paragraph </w:t>
            </w:r>
            <w:r w:rsidRPr="00C716C9">
              <w:rPr>
                <w:rFonts w:ascii="Arial" w:eastAsia="Arial" w:hAnsi="Arial" w:cs="Arial"/>
                <w:i/>
                <w:sz w:val="24"/>
                <w:szCs w:val="24"/>
              </w:rPr>
              <w:t>15</w:t>
            </w:r>
            <w:r w:rsidRPr="004D3C05">
              <w:rPr>
                <w:rFonts w:ascii="Arial" w:eastAsia="Arial" w:hAnsi="Arial" w:cs="Arial"/>
                <w:sz w:val="24"/>
                <w:szCs w:val="24"/>
              </w:rPr>
              <w:t xml:space="preserve"> </w:t>
            </w:r>
            <w:r w:rsidRPr="004D3C05">
              <w:rPr>
                <w:rFonts w:ascii="Arial" w:eastAsia="Arial" w:hAnsi="Arial" w:cs="Arial"/>
                <w:i/>
                <w:sz w:val="24"/>
                <w:szCs w:val="24"/>
              </w:rPr>
              <w:t>of the following Personal Data:</w:t>
            </w:r>
          </w:p>
          <w:p w14:paraId="26461EDA" w14:textId="3BE1D3CA" w:rsidR="006D1BF4" w:rsidRPr="00252AA6" w:rsidRDefault="006D1BF4" w:rsidP="00A541CA">
            <w:pPr>
              <w:pStyle w:val="ListParagraph"/>
              <w:numPr>
                <w:ilvl w:val="0"/>
                <w:numId w:val="40"/>
              </w:numPr>
              <w:suppressAutoHyphens w:val="0"/>
              <w:autoSpaceDN/>
              <w:spacing w:after="0" w:line="240" w:lineRule="auto"/>
              <w:jc w:val="both"/>
              <w:textAlignment w:val="auto"/>
              <w:rPr>
                <w:rFonts w:ascii="Arial" w:eastAsia="Arial" w:hAnsi="Arial" w:cs="Arial"/>
                <w:sz w:val="24"/>
                <w:szCs w:val="24"/>
                <w:highlight w:val="yellow"/>
              </w:rPr>
            </w:pPr>
            <w:r w:rsidRPr="00252AA6">
              <w:rPr>
                <w:rFonts w:ascii="Arial" w:eastAsia="Arial" w:hAnsi="Arial" w:cs="Arial"/>
                <w:b/>
                <w:i/>
                <w:sz w:val="24"/>
                <w:szCs w:val="24"/>
                <w:highlight w:val="yellow"/>
              </w:rPr>
              <w:t>[Insert</w:t>
            </w:r>
            <w:r w:rsidRPr="00252AA6">
              <w:rPr>
                <w:rFonts w:ascii="Arial" w:eastAsia="Arial" w:hAnsi="Arial" w:cs="Arial"/>
                <w:b/>
                <w:i/>
                <w:sz w:val="24"/>
                <w:szCs w:val="24"/>
              </w:rPr>
              <w:t xml:space="preserve"> </w:t>
            </w:r>
            <w:r w:rsidRPr="00252AA6">
              <w:rPr>
                <w:rFonts w:ascii="Arial" w:eastAsia="Arial" w:hAnsi="Arial" w:cs="Arial"/>
                <w:i/>
                <w:sz w:val="24"/>
                <w:szCs w:val="24"/>
              </w:rPr>
              <w:t xml:space="preserve">the scope of Personal Data which the purposes and means of the </w:t>
            </w:r>
            <w:r w:rsidR="00C25BD5" w:rsidRPr="00252AA6">
              <w:rPr>
                <w:rFonts w:ascii="Arial" w:eastAsia="Arial" w:hAnsi="Arial" w:cs="Arial"/>
                <w:i/>
                <w:sz w:val="24"/>
                <w:szCs w:val="24"/>
              </w:rPr>
              <w:t>P</w:t>
            </w:r>
            <w:r w:rsidRPr="00252AA6">
              <w:rPr>
                <w:rFonts w:ascii="Arial" w:eastAsia="Arial" w:hAnsi="Arial" w:cs="Arial"/>
                <w:i/>
                <w:sz w:val="24"/>
                <w:szCs w:val="24"/>
              </w:rPr>
              <w:t xml:space="preserve">rocessing by the </w:t>
            </w:r>
            <w:r w:rsidR="00576C83" w:rsidRPr="00252AA6">
              <w:rPr>
                <w:rFonts w:ascii="Arial" w:eastAsia="Arial" w:hAnsi="Arial" w:cs="Arial"/>
                <w:i/>
                <w:sz w:val="24"/>
                <w:szCs w:val="24"/>
              </w:rPr>
              <w:t xml:space="preserve">Relevant </w:t>
            </w:r>
            <w:r w:rsidRPr="00252AA6">
              <w:rPr>
                <w:rFonts w:ascii="Arial" w:eastAsia="Arial" w:hAnsi="Arial" w:cs="Arial"/>
                <w:i/>
                <w:sz w:val="24"/>
                <w:szCs w:val="24"/>
              </w:rPr>
              <w:t>Authority  is determined by the Supplier]</w:t>
            </w:r>
          </w:p>
          <w:p w14:paraId="7D56CE6D" w14:textId="77777777" w:rsidR="00252AA6" w:rsidRPr="00252AA6" w:rsidRDefault="00252AA6" w:rsidP="00252AA6">
            <w:pPr>
              <w:pStyle w:val="ListParagraph"/>
              <w:suppressAutoHyphens w:val="0"/>
              <w:autoSpaceDN/>
              <w:spacing w:after="0" w:line="240" w:lineRule="auto"/>
              <w:jc w:val="both"/>
              <w:textAlignment w:val="auto"/>
              <w:rPr>
                <w:rFonts w:ascii="Arial" w:eastAsia="Arial" w:hAnsi="Arial" w:cs="Arial"/>
                <w:sz w:val="24"/>
                <w:szCs w:val="24"/>
                <w:highlight w:val="yellow"/>
              </w:rPr>
            </w:pPr>
          </w:p>
          <w:p w14:paraId="6DB19F26" w14:textId="063A1853" w:rsidR="006D1BF4" w:rsidRPr="004D3C05" w:rsidRDefault="006D1BF4" w:rsidP="006D1BF4">
            <w:pPr>
              <w:rPr>
                <w:rFonts w:ascii="Arial" w:eastAsia="Arial" w:hAnsi="Arial" w:cs="Arial"/>
                <w:i/>
                <w:sz w:val="24"/>
                <w:szCs w:val="24"/>
              </w:rPr>
            </w:pPr>
            <w:r w:rsidRPr="004D3C05">
              <w:rPr>
                <w:rFonts w:ascii="Arial" w:eastAsia="Arial" w:hAnsi="Arial" w:cs="Arial"/>
                <w:b/>
                <w:sz w:val="24"/>
                <w:szCs w:val="24"/>
              </w:rPr>
              <w:t>The Parties are Joint Controllers</w:t>
            </w:r>
          </w:p>
          <w:p w14:paraId="52336605"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Joint Controllers for the purposes of the Data Protection Legislation in respect of:</w:t>
            </w:r>
          </w:p>
          <w:p w14:paraId="0D1C0B30" w14:textId="77777777" w:rsidR="006D1BF4" w:rsidRPr="004D3C05" w:rsidRDefault="006D1BF4" w:rsidP="006D1BF4">
            <w:pPr>
              <w:pStyle w:val="ListParagraph"/>
              <w:numPr>
                <w:ilvl w:val="0"/>
                <w:numId w:val="39"/>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lastRenderedPageBreak/>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rocessing is determined by the both Parties together]</w:t>
            </w:r>
          </w:p>
          <w:p w14:paraId="07E5D5FB" w14:textId="77777777" w:rsidR="006D1BF4" w:rsidRPr="004D3C05" w:rsidRDefault="006D1BF4" w:rsidP="006D1BF4">
            <w:pPr>
              <w:rPr>
                <w:rFonts w:ascii="Arial" w:eastAsia="Arial" w:hAnsi="Arial" w:cs="Arial"/>
                <w:i/>
                <w:sz w:val="24"/>
                <w:szCs w:val="24"/>
              </w:rPr>
            </w:pPr>
          </w:p>
          <w:p w14:paraId="410551F0" w14:textId="7DC3CAD7" w:rsidR="006D1BF4" w:rsidRPr="004D3C05" w:rsidRDefault="006D1BF4" w:rsidP="006D1BF4">
            <w:pPr>
              <w:rPr>
                <w:rFonts w:ascii="Arial" w:eastAsia="Arial" w:hAnsi="Arial" w:cs="Arial"/>
                <w:b/>
                <w:sz w:val="24"/>
                <w:szCs w:val="24"/>
              </w:rPr>
            </w:pPr>
            <w:r w:rsidRPr="004D3C05" w:rsidDel="001D45A9">
              <w:rPr>
                <w:rFonts w:ascii="Arial" w:eastAsia="Arial" w:hAnsi="Arial" w:cs="Arial"/>
                <w:i/>
                <w:sz w:val="24"/>
                <w:szCs w:val="24"/>
              </w:rPr>
              <w:t xml:space="preserve"> </w:t>
            </w:r>
            <w:r w:rsidRPr="004D3C05">
              <w:rPr>
                <w:rFonts w:ascii="Arial" w:eastAsia="Arial" w:hAnsi="Arial" w:cs="Arial"/>
                <w:b/>
                <w:sz w:val="24"/>
                <w:szCs w:val="24"/>
              </w:rPr>
              <w:t>The Parties are Independent Controllers of Personal Data</w:t>
            </w:r>
          </w:p>
          <w:p w14:paraId="231A0C1B"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Independent Controllers for the purposes of the Data Protection Legislation in respect of:</w:t>
            </w:r>
          </w:p>
          <w:p w14:paraId="394F300A"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Supplier Personnel</w:t>
            </w:r>
            <w:r>
              <w:rPr>
                <w:rFonts w:ascii="Arial" w:eastAsia="Arial" w:hAnsi="Arial" w:cs="Arial"/>
                <w:i/>
                <w:sz w:val="24"/>
                <w:szCs w:val="24"/>
              </w:rPr>
              <w:t xml:space="preserve"> for which the Supplier is the Controller</w:t>
            </w:r>
            <w:r w:rsidRPr="004D3C05">
              <w:rPr>
                <w:rFonts w:ascii="Arial" w:eastAsia="Arial" w:hAnsi="Arial" w:cs="Arial"/>
                <w:i/>
                <w:sz w:val="24"/>
                <w:szCs w:val="24"/>
              </w:rPr>
              <w:t>,</w:t>
            </w:r>
          </w:p>
          <w:p w14:paraId="2DF2CD5F"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any</w:t>
            </w:r>
            <w:r w:rsidRPr="004D3C05">
              <w:rPr>
                <w:rFonts w:ascii="Arial" w:hAnsi="Arial" w:cs="Arial"/>
                <w:sz w:val="24"/>
                <w:szCs w:val="24"/>
              </w:rPr>
              <w:t xml:space="preserve"> </w:t>
            </w:r>
            <w:r w:rsidRPr="004D3C05">
              <w:rPr>
                <w:rFonts w:ascii="Arial" w:eastAsia="Arial" w:hAnsi="Arial" w:cs="Arial"/>
                <w:i/>
                <w:sz w:val="24"/>
                <w:szCs w:val="24"/>
              </w:rPr>
              <w:t xml:space="preserve">directors, officers, employees, agents, consultants and contractors of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(excluding the Supplier Personnel) engaged in the performance of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Authority’s duties under th</w:t>
            </w:r>
            <w:r w:rsidR="00576C83">
              <w:rPr>
                <w:rFonts w:ascii="Arial" w:eastAsia="Arial" w:hAnsi="Arial" w:cs="Arial"/>
                <w:i/>
                <w:sz w:val="24"/>
                <w:szCs w:val="24"/>
              </w:rPr>
              <w:t>e</w:t>
            </w:r>
            <w:r w:rsidRPr="004D3C05">
              <w:rPr>
                <w:rFonts w:ascii="Arial" w:eastAsia="Arial" w:hAnsi="Arial" w:cs="Arial"/>
                <w:i/>
                <w:sz w:val="24"/>
                <w:szCs w:val="24"/>
              </w:rPr>
              <w:t xml:space="preserve"> </w:t>
            </w:r>
            <w:r w:rsidR="00576C83">
              <w:rPr>
                <w:rFonts w:ascii="Arial" w:eastAsia="Arial" w:hAnsi="Arial" w:cs="Arial"/>
                <w:i/>
                <w:sz w:val="24"/>
                <w:szCs w:val="24"/>
              </w:rPr>
              <w:t>Contract</w:t>
            </w:r>
            <w:r w:rsidRPr="004D3C05">
              <w:rPr>
                <w:rFonts w:ascii="Arial" w:eastAsia="Arial" w:hAnsi="Arial" w:cs="Arial"/>
                <w:i/>
                <w:sz w:val="24"/>
                <w:szCs w:val="24"/>
              </w:rPr>
              <w:t>)</w:t>
            </w:r>
            <w:r>
              <w:rPr>
                <w:rFonts w:ascii="Arial" w:eastAsia="Arial" w:hAnsi="Arial" w:cs="Arial"/>
                <w:i/>
                <w:sz w:val="24"/>
                <w:szCs w:val="24"/>
              </w:rPr>
              <w:t xml:space="preserve"> for which the </w:t>
            </w:r>
            <w:r w:rsidR="00576C83">
              <w:rPr>
                <w:rFonts w:ascii="Arial" w:eastAsia="Arial" w:hAnsi="Arial" w:cs="Arial"/>
                <w:i/>
                <w:sz w:val="24"/>
                <w:szCs w:val="24"/>
              </w:rPr>
              <w:t xml:space="preserve">Relevant </w:t>
            </w:r>
            <w:r>
              <w:rPr>
                <w:rFonts w:ascii="Arial" w:eastAsia="Arial" w:hAnsi="Arial" w:cs="Arial"/>
                <w:i/>
                <w:sz w:val="24"/>
                <w:szCs w:val="24"/>
              </w:rPr>
              <w:t>Authority is the Controller,</w:t>
            </w:r>
          </w:p>
          <w:p w14:paraId="56BD71E7"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615579">
              <w:rPr>
                <w:rFonts w:ascii="Arial" w:eastAsia="Arial" w:hAnsi="Arial" w:cs="Arial"/>
                <w:b/>
                <w:i/>
                <w:sz w:val="24"/>
                <w:szCs w:val="24"/>
                <w:highlight w:val="yellow"/>
              </w:rPr>
              <w:t>[Insert</w:t>
            </w:r>
            <w:r w:rsidRPr="00615579">
              <w:rPr>
                <w:rFonts w:ascii="Arial" w:eastAsia="Arial" w:hAnsi="Arial" w:cs="Arial"/>
                <w:b/>
                <w:i/>
                <w:sz w:val="24"/>
                <w:szCs w:val="24"/>
              </w:rPr>
              <w:t xml:space="preserve"> </w:t>
            </w:r>
            <w:r w:rsidRPr="00615579">
              <w:rPr>
                <w:rFonts w:ascii="Arial" w:eastAsia="Arial" w:hAnsi="Arial" w:cs="Arial"/>
                <w:i/>
                <w:sz w:val="24"/>
                <w:szCs w:val="24"/>
              </w:rPr>
              <w:t xml:space="preserve">the scope of other Personal Data provided by one Party who is </w:t>
            </w:r>
            <w:r w:rsidR="00576C83">
              <w:rPr>
                <w:rFonts w:ascii="Arial" w:eastAsia="Arial" w:hAnsi="Arial" w:cs="Arial"/>
                <w:i/>
                <w:sz w:val="24"/>
                <w:szCs w:val="24"/>
              </w:rPr>
              <w:t>C</w:t>
            </w:r>
            <w:r w:rsidRPr="00615579">
              <w:rPr>
                <w:rFonts w:ascii="Arial" w:eastAsia="Arial" w:hAnsi="Arial" w:cs="Arial"/>
                <w:i/>
                <w:sz w:val="24"/>
                <w:szCs w:val="24"/>
              </w:rPr>
              <w:t xml:space="preserve">ontroller to the other Party who will separately determine the nature and purposes of its </w:t>
            </w:r>
            <w:r w:rsidR="00D1232B">
              <w:rPr>
                <w:rFonts w:ascii="Arial" w:eastAsia="Arial" w:hAnsi="Arial" w:cs="Arial"/>
                <w:i/>
                <w:sz w:val="24"/>
                <w:szCs w:val="24"/>
              </w:rPr>
              <w:t>P</w:t>
            </w:r>
            <w:r w:rsidRPr="00615579">
              <w:rPr>
                <w:rFonts w:ascii="Arial" w:eastAsia="Arial" w:hAnsi="Arial" w:cs="Arial"/>
                <w:i/>
                <w:sz w:val="24"/>
                <w:szCs w:val="24"/>
              </w:rPr>
              <w:t>rocessing the Personal Data on receipt</w:t>
            </w:r>
            <w:r>
              <w:rPr>
                <w:rFonts w:ascii="Arial" w:eastAsia="Arial" w:hAnsi="Arial" w:cs="Arial"/>
                <w:i/>
                <w:sz w:val="24"/>
                <w:szCs w:val="24"/>
              </w:rPr>
              <w:t xml:space="preserve"> </w:t>
            </w:r>
            <w:r w:rsidRPr="004D3C05">
              <w:rPr>
                <w:rFonts w:ascii="Arial" w:eastAsia="Arial" w:hAnsi="Arial" w:cs="Arial"/>
                <w:i/>
                <w:sz w:val="24"/>
                <w:szCs w:val="24"/>
              </w:rPr>
              <w:t>e</w:t>
            </w:r>
            <w:r>
              <w:rPr>
                <w:rFonts w:ascii="Arial" w:eastAsia="Arial" w:hAnsi="Arial" w:cs="Arial"/>
                <w:i/>
                <w:sz w:val="24"/>
                <w:szCs w:val="24"/>
              </w:rPr>
              <w:t>.</w:t>
            </w:r>
            <w:r w:rsidRPr="004D3C05">
              <w:rPr>
                <w:rFonts w:ascii="Arial" w:eastAsia="Arial" w:hAnsi="Arial" w:cs="Arial"/>
                <w:i/>
                <w:sz w:val="24"/>
                <w:szCs w:val="24"/>
              </w:rPr>
              <w:t xml:space="preserve">g. where (1) the Supplier has professional or regulatory obligations in respect of Personal </w:t>
            </w:r>
            <w:r>
              <w:rPr>
                <w:rFonts w:ascii="Arial" w:eastAsia="Arial" w:hAnsi="Arial" w:cs="Arial"/>
                <w:i/>
                <w:sz w:val="24"/>
                <w:szCs w:val="24"/>
              </w:rPr>
              <w:t>D</w:t>
            </w:r>
            <w:r w:rsidRPr="004D3C05">
              <w:rPr>
                <w:rFonts w:ascii="Arial" w:eastAsia="Arial" w:hAnsi="Arial" w:cs="Arial"/>
                <w:i/>
                <w:sz w:val="24"/>
                <w:szCs w:val="24"/>
              </w:rPr>
              <w:t xml:space="preserve">ata received, (2) a standardised service is such that the </w:t>
            </w:r>
            <w:r w:rsidR="00576C83">
              <w:rPr>
                <w:rFonts w:ascii="Arial" w:eastAsia="Arial" w:hAnsi="Arial" w:cs="Arial"/>
                <w:i/>
                <w:sz w:val="24"/>
                <w:szCs w:val="24"/>
              </w:rPr>
              <w:t xml:space="preserve">Relevant </w:t>
            </w:r>
            <w:r>
              <w:rPr>
                <w:rFonts w:ascii="Arial" w:eastAsia="Arial" w:hAnsi="Arial" w:cs="Arial"/>
                <w:i/>
                <w:sz w:val="24"/>
                <w:szCs w:val="24"/>
              </w:rPr>
              <w:t>Authority</w:t>
            </w:r>
            <w:r w:rsidRPr="004D3C05">
              <w:rPr>
                <w:rFonts w:ascii="Arial" w:eastAsia="Arial" w:hAnsi="Arial" w:cs="Arial"/>
                <w:i/>
                <w:sz w:val="24"/>
                <w:szCs w:val="24"/>
              </w:rPr>
              <w:t xml:space="preserve"> cannot dictate the way in which Personal Data is processed by the </w:t>
            </w:r>
            <w:r w:rsidR="00576C83">
              <w:rPr>
                <w:rFonts w:ascii="Arial" w:eastAsia="Arial" w:hAnsi="Arial" w:cs="Arial"/>
                <w:i/>
                <w:sz w:val="24"/>
                <w:szCs w:val="24"/>
              </w:rPr>
              <w:t>Supplier</w:t>
            </w:r>
            <w:r w:rsidRPr="004D3C05">
              <w:rPr>
                <w:rFonts w:ascii="Arial" w:eastAsia="Arial" w:hAnsi="Arial" w:cs="Arial"/>
                <w:i/>
                <w:sz w:val="24"/>
                <w:szCs w:val="24"/>
              </w:rPr>
              <w:t>, or (3)</w:t>
            </w:r>
            <w:r>
              <w:rPr>
                <w:rFonts w:ascii="Arial" w:eastAsia="Arial" w:hAnsi="Arial" w:cs="Arial"/>
                <w:i/>
                <w:sz w:val="24"/>
                <w:szCs w:val="24"/>
              </w:rPr>
              <w:t xml:space="preserve"> </w:t>
            </w:r>
            <w:r w:rsidRPr="004D3C05">
              <w:rPr>
                <w:rFonts w:ascii="Arial" w:eastAsia="Arial" w:hAnsi="Arial" w:cs="Arial"/>
                <w:i/>
                <w:sz w:val="24"/>
                <w:szCs w:val="24"/>
              </w:rPr>
              <w:t xml:space="preserve">where the  </w:t>
            </w:r>
            <w:r>
              <w:rPr>
                <w:rFonts w:ascii="Arial" w:eastAsia="Arial" w:hAnsi="Arial" w:cs="Arial"/>
                <w:i/>
                <w:sz w:val="24"/>
                <w:szCs w:val="24"/>
              </w:rPr>
              <w:t>Supplier</w:t>
            </w:r>
            <w:r w:rsidRPr="004D3C05">
              <w:rPr>
                <w:rFonts w:ascii="Arial" w:eastAsia="Arial" w:hAnsi="Arial" w:cs="Arial"/>
                <w:i/>
                <w:sz w:val="24"/>
                <w:szCs w:val="24"/>
              </w:rPr>
              <w:t xml:space="preserve"> comes to the transaction with Personal Data for which it is already Controller for use by the </w:t>
            </w:r>
            <w:r w:rsidR="00576C83">
              <w:rPr>
                <w:rFonts w:ascii="Arial" w:eastAsia="Arial" w:hAnsi="Arial" w:cs="Arial"/>
                <w:i/>
                <w:sz w:val="24"/>
                <w:szCs w:val="24"/>
              </w:rPr>
              <w:t>Relevant</w:t>
            </w:r>
            <w:r w:rsidRPr="004D3C05">
              <w:rPr>
                <w:rFonts w:ascii="Arial" w:eastAsia="Arial" w:hAnsi="Arial" w:cs="Arial"/>
                <w:i/>
                <w:sz w:val="24"/>
                <w:szCs w:val="24"/>
              </w:rPr>
              <w:t xml:space="preserve"> Authority] </w:t>
            </w:r>
          </w:p>
          <w:p w14:paraId="3CC79431" w14:textId="77777777" w:rsidR="006D1BF4" w:rsidRDefault="006D1BF4" w:rsidP="006D1BF4">
            <w:pPr>
              <w:rPr>
                <w:rFonts w:ascii="Arial" w:eastAsia="Arial" w:hAnsi="Arial" w:cs="Arial"/>
                <w:i/>
                <w:sz w:val="24"/>
                <w:szCs w:val="24"/>
              </w:rPr>
            </w:pPr>
            <w:r w:rsidRPr="004D3C05">
              <w:rPr>
                <w:rFonts w:ascii="Arial" w:eastAsia="Arial" w:hAnsi="Arial" w:cs="Arial"/>
                <w:i/>
                <w:sz w:val="24"/>
                <w:szCs w:val="24"/>
              </w:rPr>
              <w:t xml:space="preserve"> </w:t>
            </w:r>
          </w:p>
          <w:p w14:paraId="6EE638AB" w14:textId="5B499E21" w:rsidR="006D1BF4" w:rsidRPr="004D3C05" w:rsidRDefault="006D1BF4" w:rsidP="00252AA6">
            <w:pPr>
              <w:rPr>
                <w:rFonts w:ascii="Arial" w:hAnsi="Arial" w:cs="Arial"/>
                <w:sz w:val="24"/>
                <w:szCs w:val="24"/>
              </w:rPr>
            </w:pPr>
            <w:r w:rsidRPr="00794E5E">
              <w:rPr>
                <w:rFonts w:ascii="Arial" w:eastAsia="Arial" w:hAnsi="Arial" w:cs="Arial"/>
                <w:b/>
                <w:i/>
                <w:sz w:val="24"/>
                <w:szCs w:val="24"/>
                <w:highlight w:val="yellow"/>
              </w:rPr>
              <w:t>[Guidance</w:t>
            </w:r>
            <w:r w:rsidRPr="00794E5E">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tc>
      </w:tr>
      <w:tr w:rsidR="006D1BF4" w:rsidRPr="004D3C05" w14:paraId="2F3612CB" w14:textId="77777777" w:rsidTr="006D1BF4">
        <w:trPr>
          <w:trHeight w:val="1460"/>
        </w:trPr>
        <w:tc>
          <w:tcPr>
            <w:tcW w:w="2263" w:type="dxa"/>
            <w:shd w:val="clear" w:color="auto" w:fill="auto"/>
          </w:tcPr>
          <w:p w14:paraId="044F0D3F" w14:textId="77777777" w:rsidR="006D1BF4" w:rsidRPr="004D3C05" w:rsidRDefault="006D1BF4" w:rsidP="00D1232B">
            <w:pPr>
              <w:rPr>
                <w:rFonts w:ascii="Arial" w:hAnsi="Arial" w:cs="Arial"/>
                <w:sz w:val="24"/>
                <w:szCs w:val="24"/>
              </w:rPr>
            </w:pPr>
            <w:r w:rsidRPr="004D3C05">
              <w:rPr>
                <w:rFonts w:ascii="Arial" w:hAnsi="Arial" w:cs="Arial"/>
                <w:sz w:val="24"/>
                <w:szCs w:val="24"/>
              </w:rPr>
              <w:lastRenderedPageBreak/>
              <w:t xml:space="preserve">Duration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67BBEB12" w14:textId="77777777" w:rsidR="006D1BF4" w:rsidRPr="004D3C05" w:rsidRDefault="006D1BF4" w:rsidP="00D1232B">
            <w:pPr>
              <w:rPr>
                <w:rFonts w:ascii="Arial" w:hAnsi="Arial" w:cs="Arial"/>
                <w:sz w:val="24"/>
                <w:szCs w:val="24"/>
              </w:rPr>
            </w:pPr>
            <w:r w:rsidRPr="004D3C05">
              <w:rPr>
                <w:rFonts w:ascii="Arial" w:hAnsi="Arial" w:cs="Arial"/>
                <w:i/>
                <w:sz w:val="24"/>
                <w:szCs w:val="24"/>
              </w:rPr>
              <w:t xml:space="preserve">[Clearly set out the duration of the </w:t>
            </w:r>
            <w:r w:rsidR="00D1232B">
              <w:rPr>
                <w:rFonts w:ascii="Arial" w:hAnsi="Arial" w:cs="Arial"/>
                <w:i/>
                <w:sz w:val="24"/>
                <w:szCs w:val="24"/>
              </w:rPr>
              <w:t>P</w:t>
            </w:r>
            <w:r w:rsidRPr="004D3C05">
              <w:rPr>
                <w:rFonts w:ascii="Arial" w:hAnsi="Arial" w:cs="Arial"/>
                <w:i/>
                <w:sz w:val="24"/>
                <w:szCs w:val="24"/>
              </w:rPr>
              <w:t>rocessing including dates]</w:t>
            </w:r>
          </w:p>
        </w:tc>
      </w:tr>
      <w:tr w:rsidR="006D1BF4" w:rsidRPr="004D3C05" w14:paraId="0A2D9299" w14:textId="77777777" w:rsidTr="006D1BF4">
        <w:trPr>
          <w:trHeight w:val="1520"/>
        </w:trPr>
        <w:tc>
          <w:tcPr>
            <w:tcW w:w="2263" w:type="dxa"/>
            <w:shd w:val="clear" w:color="auto" w:fill="auto"/>
          </w:tcPr>
          <w:p w14:paraId="487BB5E2" w14:textId="77777777" w:rsidR="006D1BF4" w:rsidRPr="004D3C05" w:rsidRDefault="006D1BF4" w:rsidP="00D1232B">
            <w:pPr>
              <w:rPr>
                <w:rFonts w:ascii="Arial" w:hAnsi="Arial" w:cs="Arial"/>
                <w:sz w:val="24"/>
                <w:szCs w:val="24"/>
              </w:rPr>
            </w:pPr>
            <w:r w:rsidRPr="004D3C05">
              <w:rPr>
                <w:rFonts w:ascii="Arial" w:hAnsi="Arial" w:cs="Arial"/>
                <w:sz w:val="24"/>
                <w:szCs w:val="24"/>
              </w:rPr>
              <w:t xml:space="preserve">Nature and purposes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4CFD8B86" w14:textId="77777777" w:rsidR="006D1BF4" w:rsidRPr="004D3C05" w:rsidRDefault="006D1BF4" w:rsidP="006D1BF4">
            <w:pPr>
              <w:rPr>
                <w:rFonts w:ascii="Arial" w:hAnsi="Arial" w:cs="Arial"/>
                <w:i/>
                <w:sz w:val="24"/>
                <w:szCs w:val="24"/>
              </w:rPr>
            </w:pPr>
            <w:r w:rsidRPr="004D3C05">
              <w:rPr>
                <w:rFonts w:ascii="Arial" w:hAnsi="Arial" w:cs="Arial"/>
                <w:i/>
                <w:sz w:val="24"/>
                <w:szCs w:val="24"/>
              </w:rPr>
              <w:t xml:space="preserve">[Please be as specific as possible, but make sure that you cover all intended purposes. </w:t>
            </w:r>
          </w:p>
          <w:p w14:paraId="35DE6727" w14:textId="77777777" w:rsidR="006D1BF4" w:rsidRPr="004D3C05" w:rsidRDefault="006D1BF4" w:rsidP="006D1BF4">
            <w:pPr>
              <w:rPr>
                <w:rFonts w:ascii="Arial" w:hAnsi="Arial" w:cs="Arial"/>
                <w:i/>
                <w:sz w:val="24"/>
                <w:szCs w:val="24"/>
              </w:rPr>
            </w:pPr>
            <w:r w:rsidRPr="004D3C05">
              <w:rPr>
                <w:rFonts w:ascii="Arial" w:hAnsi="Arial" w:cs="Arial"/>
                <w:i/>
                <w:sz w:val="24"/>
                <w:szCs w:val="24"/>
              </w:rPr>
              <w:t xml:space="preserve">The nature of the </w:t>
            </w:r>
            <w:r w:rsidR="00D1232B">
              <w:rPr>
                <w:rFonts w:ascii="Arial" w:hAnsi="Arial" w:cs="Arial"/>
                <w:i/>
                <w:sz w:val="24"/>
                <w:szCs w:val="24"/>
              </w:rPr>
              <w:t>P</w:t>
            </w:r>
            <w:r w:rsidRPr="004D3C05">
              <w:rPr>
                <w:rFonts w:ascii="Arial" w:hAnsi="Arial" w:cs="Arial"/>
                <w:i/>
                <w:sz w:val="24"/>
                <w:szCs w:val="24"/>
              </w:rPr>
              <w:t>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302803FB" w14:textId="77777777" w:rsidR="006D1BF4" w:rsidRPr="004D3C05" w:rsidRDefault="006D1BF4" w:rsidP="006D1BF4">
            <w:pPr>
              <w:rPr>
                <w:rFonts w:ascii="Arial" w:hAnsi="Arial" w:cs="Arial"/>
                <w:sz w:val="24"/>
                <w:szCs w:val="24"/>
              </w:rPr>
            </w:pPr>
            <w:r w:rsidRPr="004D3C05">
              <w:rPr>
                <w:rFonts w:ascii="Arial" w:hAnsi="Arial" w:cs="Arial"/>
                <w:i/>
                <w:sz w:val="24"/>
                <w:szCs w:val="24"/>
              </w:rPr>
              <w:lastRenderedPageBreak/>
              <w:t>The purpose might include: employment processing, statutory obligation, recruitment assessment etc]</w:t>
            </w:r>
          </w:p>
        </w:tc>
      </w:tr>
      <w:tr w:rsidR="006D1BF4" w:rsidRPr="004D3C05" w14:paraId="4026CE16" w14:textId="77777777" w:rsidTr="006D1BF4">
        <w:trPr>
          <w:trHeight w:val="1400"/>
        </w:trPr>
        <w:tc>
          <w:tcPr>
            <w:tcW w:w="2263" w:type="dxa"/>
            <w:shd w:val="clear" w:color="auto" w:fill="auto"/>
          </w:tcPr>
          <w:p w14:paraId="115DA5F7" w14:textId="77777777" w:rsidR="006D1BF4" w:rsidRPr="004D3C05" w:rsidRDefault="006D1BF4" w:rsidP="006D1BF4">
            <w:pPr>
              <w:rPr>
                <w:rFonts w:ascii="Arial" w:hAnsi="Arial" w:cs="Arial"/>
                <w:sz w:val="24"/>
                <w:szCs w:val="24"/>
              </w:rPr>
            </w:pPr>
            <w:r w:rsidRPr="004D3C05">
              <w:rPr>
                <w:rFonts w:ascii="Arial" w:hAnsi="Arial" w:cs="Arial"/>
                <w:sz w:val="24"/>
                <w:szCs w:val="24"/>
              </w:rPr>
              <w:lastRenderedPageBreak/>
              <w:t>Type of Personal Data</w:t>
            </w:r>
          </w:p>
        </w:tc>
        <w:tc>
          <w:tcPr>
            <w:tcW w:w="7423" w:type="dxa"/>
            <w:shd w:val="clear" w:color="auto" w:fill="auto"/>
          </w:tcPr>
          <w:p w14:paraId="50B4B8EA" w14:textId="77777777" w:rsidR="006D1BF4" w:rsidRPr="004D3C05" w:rsidRDefault="006D1BF4" w:rsidP="006D1BF4">
            <w:pPr>
              <w:rPr>
                <w:rFonts w:ascii="Arial" w:hAnsi="Arial" w:cs="Arial"/>
                <w:sz w:val="24"/>
                <w:szCs w:val="24"/>
              </w:rPr>
            </w:pPr>
            <w:r w:rsidRPr="004D3C05">
              <w:rPr>
                <w:rFonts w:ascii="Arial" w:hAnsi="Arial" w:cs="Arial"/>
                <w:i/>
                <w:sz w:val="24"/>
                <w:szCs w:val="24"/>
              </w:rPr>
              <w:t>[Examples here include: name, address, date of birth, NI number, telephone number, pay, images, biometric data etc]</w:t>
            </w:r>
          </w:p>
        </w:tc>
      </w:tr>
      <w:tr w:rsidR="006D1BF4" w:rsidRPr="004D3C05" w14:paraId="12BA9042" w14:textId="77777777" w:rsidTr="006D1BF4">
        <w:trPr>
          <w:trHeight w:val="1560"/>
        </w:trPr>
        <w:tc>
          <w:tcPr>
            <w:tcW w:w="2263" w:type="dxa"/>
            <w:shd w:val="clear" w:color="auto" w:fill="auto"/>
          </w:tcPr>
          <w:p w14:paraId="2BBCFD1B" w14:textId="77777777" w:rsidR="006D1BF4" w:rsidRPr="004D3C05" w:rsidRDefault="006D1BF4" w:rsidP="006D1BF4">
            <w:pPr>
              <w:rPr>
                <w:rFonts w:ascii="Arial" w:hAnsi="Arial" w:cs="Arial"/>
                <w:sz w:val="24"/>
                <w:szCs w:val="24"/>
              </w:rPr>
            </w:pPr>
            <w:r w:rsidRPr="004D3C05">
              <w:rPr>
                <w:rFonts w:ascii="Arial" w:hAnsi="Arial" w:cs="Arial"/>
                <w:sz w:val="24"/>
                <w:szCs w:val="24"/>
              </w:rPr>
              <w:t>Categories of Data Subject</w:t>
            </w:r>
          </w:p>
        </w:tc>
        <w:tc>
          <w:tcPr>
            <w:tcW w:w="7423" w:type="dxa"/>
            <w:shd w:val="clear" w:color="auto" w:fill="auto"/>
          </w:tcPr>
          <w:p w14:paraId="0C46C9DB" w14:textId="77777777" w:rsidR="006D1BF4" w:rsidRPr="004D3C05" w:rsidRDefault="006D1BF4" w:rsidP="006D1BF4">
            <w:pPr>
              <w:rPr>
                <w:rFonts w:ascii="Arial" w:hAnsi="Arial" w:cs="Arial"/>
                <w:sz w:val="24"/>
                <w:szCs w:val="24"/>
              </w:rPr>
            </w:pPr>
            <w:r w:rsidRPr="004D3C05">
              <w:rPr>
                <w:rFonts w:ascii="Arial" w:hAnsi="Arial" w:cs="Arial"/>
                <w:i/>
                <w:sz w:val="24"/>
                <w:szCs w:val="24"/>
              </w:rPr>
              <w:t>[Examples include: Staff (including volunteers, agents, and temporary workers), customers/ clients, suppliers, patients, students / pupils, members of the public, users of a particular</w:t>
            </w:r>
            <w:r w:rsidRPr="004D3C05">
              <w:rPr>
                <w:rFonts w:ascii="Arial" w:hAnsi="Arial" w:cs="Arial"/>
                <w:i/>
                <w:sz w:val="24"/>
                <w:szCs w:val="24"/>
              </w:rPr>
              <w:br/>
              <w:t>website etc]</w:t>
            </w:r>
          </w:p>
        </w:tc>
      </w:tr>
      <w:tr w:rsidR="006D1BF4" w:rsidRPr="004D3C05" w14:paraId="3BEE72AC" w14:textId="77777777" w:rsidTr="006D1BF4">
        <w:trPr>
          <w:trHeight w:val="1660"/>
        </w:trPr>
        <w:tc>
          <w:tcPr>
            <w:tcW w:w="2263" w:type="dxa"/>
            <w:shd w:val="clear" w:color="auto" w:fill="auto"/>
          </w:tcPr>
          <w:p w14:paraId="1A3CE236"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Plan for return and destruction of the data once the </w:t>
            </w:r>
            <w:r w:rsidR="00D1232B">
              <w:rPr>
                <w:rFonts w:ascii="Arial" w:hAnsi="Arial" w:cs="Arial"/>
                <w:sz w:val="24"/>
                <w:szCs w:val="24"/>
              </w:rPr>
              <w:t>P</w:t>
            </w:r>
            <w:r w:rsidRPr="004D3C05">
              <w:rPr>
                <w:rFonts w:ascii="Arial" w:hAnsi="Arial" w:cs="Arial"/>
                <w:sz w:val="24"/>
                <w:szCs w:val="24"/>
              </w:rPr>
              <w:t>rocessing is complete</w:t>
            </w:r>
          </w:p>
          <w:p w14:paraId="2CBEE7DE" w14:textId="77777777" w:rsidR="006D1BF4" w:rsidRPr="004D3C05" w:rsidRDefault="006D1BF4">
            <w:pPr>
              <w:rPr>
                <w:rFonts w:ascii="Arial" w:hAnsi="Arial" w:cs="Arial"/>
                <w:sz w:val="24"/>
                <w:szCs w:val="24"/>
              </w:rPr>
            </w:pPr>
            <w:r w:rsidRPr="004D3C05">
              <w:rPr>
                <w:rFonts w:ascii="Arial" w:hAnsi="Arial" w:cs="Arial"/>
                <w:sz w:val="24"/>
                <w:szCs w:val="24"/>
              </w:rPr>
              <w:t xml:space="preserve">UNLESS requirement under </w:t>
            </w:r>
            <w:r w:rsidR="00576C83">
              <w:rPr>
                <w:rFonts w:ascii="Arial" w:hAnsi="Arial" w:cs="Arial"/>
                <w:sz w:val="24"/>
                <w:szCs w:val="24"/>
              </w:rPr>
              <w:t>U</w:t>
            </w:r>
            <w:r w:rsidRPr="004D3C05">
              <w:rPr>
                <w:rFonts w:ascii="Arial" w:hAnsi="Arial" w:cs="Arial"/>
                <w:sz w:val="24"/>
                <w:szCs w:val="24"/>
              </w:rPr>
              <w:t xml:space="preserve">nion or </w:t>
            </w:r>
            <w:r w:rsidR="00576C83">
              <w:rPr>
                <w:rFonts w:ascii="Arial" w:hAnsi="Arial" w:cs="Arial"/>
                <w:sz w:val="24"/>
                <w:szCs w:val="24"/>
              </w:rPr>
              <w:t>M</w:t>
            </w:r>
            <w:r w:rsidRPr="004D3C05">
              <w:rPr>
                <w:rFonts w:ascii="Arial" w:hAnsi="Arial" w:cs="Arial"/>
                <w:sz w:val="24"/>
                <w:szCs w:val="24"/>
              </w:rPr>
              <w:t xml:space="preserve">ember </w:t>
            </w:r>
            <w:r w:rsidR="00576C83">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32D1F69B" w14:textId="77777777" w:rsidR="006D1BF4" w:rsidRPr="004D3C05" w:rsidRDefault="006D1BF4" w:rsidP="006D1BF4">
            <w:pPr>
              <w:rPr>
                <w:rFonts w:ascii="Arial" w:hAnsi="Arial" w:cs="Arial"/>
                <w:sz w:val="24"/>
                <w:szCs w:val="24"/>
              </w:rPr>
            </w:pPr>
            <w:r w:rsidRPr="004D3C05">
              <w:rPr>
                <w:rFonts w:ascii="Arial" w:hAnsi="Arial" w:cs="Arial"/>
                <w:i/>
                <w:sz w:val="24"/>
                <w:szCs w:val="24"/>
              </w:rPr>
              <w:t>[Describe how long the data will be retained for, how it be returned or destroyed]</w:t>
            </w:r>
          </w:p>
        </w:tc>
      </w:tr>
    </w:tbl>
    <w:p w14:paraId="45B20C92" w14:textId="77777777" w:rsidR="006D1BF4" w:rsidRPr="004D3C05" w:rsidRDefault="006D1BF4" w:rsidP="006D1BF4">
      <w:pPr>
        <w:rPr>
          <w:rFonts w:ascii="Arial" w:hAnsi="Arial" w:cs="Arial"/>
          <w:b/>
          <w:sz w:val="24"/>
          <w:szCs w:val="24"/>
        </w:rPr>
      </w:pPr>
    </w:p>
    <w:p w14:paraId="5A991FF1" w14:textId="77777777" w:rsidR="006D1BF4" w:rsidRPr="004D3C05" w:rsidRDefault="006D1BF4" w:rsidP="006D1BF4">
      <w:pPr>
        <w:rPr>
          <w:rFonts w:ascii="Arial" w:hAnsi="Arial" w:cs="Arial"/>
          <w:b/>
          <w:sz w:val="24"/>
          <w:szCs w:val="24"/>
        </w:rPr>
      </w:pPr>
      <w:r w:rsidRPr="004D3C05">
        <w:rPr>
          <w:rFonts w:ascii="Arial" w:hAnsi="Arial" w:cs="Arial"/>
          <w:b/>
          <w:sz w:val="24"/>
          <w:szCs w:val="24"/>
        </w:rPr>
        <w:br w:type="page"/>
      </w:r>
    </w:p>
    <w:p w14:paraId="3F6B57C3" w14:textId="77777777"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lastRenderedPageBreak/>
        <w:t>Annex</w:t>
      </w:r>
      <w:r w:rsidR="00FE7812">
        <w:rPr>
          <w:rFonts w:ascii="Arial" w:eastAsia="Arial" w:hAnsi="Arial" w:cs="Arial"/>
          <w:b/>
          <w:sz w:val="24"/>
          <w:szCs w:val="24"/>
        </w:rPr>
        <w:t xml:space="preserve"> 2 - </w:t>
      </w:r>
      <w:r w:rsidRPr="004D3C05">
        <w:rPr>
          <w:rFonts w:ascii="Arial" w:eastAsia="Arial" w:hAnsi="Arial" w:cs="Arial"/>
          <w:b/>
          <w:sz w:val="24"/>
          <w:szCs w:val="24"/>
        </w:rPr>
        <w:t>Joint Controller Agreement</w:t>
      </w:r>
    </w:p>
    <w:p w14:paraId="1412AD4F" w14:textId="77777777" w:rsidR="006D1BF4" w:rsidRPr="004D3C05" w:rsidRDefault="006D1BF4" w:rsidP="006D1BF4">
      <w:pPr>
        <w:keepNext/>
        <w:rPr>
          <w:rFonts w:ascii="Arial" w:hAnsi="Arial" w:cs="Arial"/>
          <w:b/>
          <w:sz w:val="24"/>
          <w:szCs w:val="24"/>
        </w:rPr>
      </w:pPr>
      <w:r w:rsidRPr="004D3C05">
        <w:rPr>
          <w:rFonts w:ascii="Arial" w:hAnsi="Arial" w:cs="Arial"/>
          <w:b/>
          <w:sz w:val="24"/>
          <w:szCs w:val="24"/>
        </w:rPr>
        <w:t xml:space="preserve">1. Joint Controller Status and Allocation of Responsibilities </w:t>
      </w:r>
    </w:p>
    <w:p w14:paraId="2B8F5E88"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1.1</w:t>
      </w:r>
      <w:r w:rsidRPr="004D3C05">
        <w:rPr>
          <w:rFonts w:ascii="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w:t>
      </w:r>
      <w:r w:rsidR="009B3A3C">
        <w:rPr>
          <w:rFonts w:ascii="Arial" w:hAnsi="Arial" w:cs="Arial"/>
          <w:sz w:val="24"/>
          <w:szCs w:val="24"/>
        </w:rPr>
        <w:t>2</w:t>
      </w:r>
      <w:r w:rsidRPr="004D3C05">
        <w:rPr>
          <w:rFonts w:ascii="Arial" w:hAnsi="Arial" w:cs="Arial"/>
          <w:sz w:val="24"/>
          <w:szCs w:val="24"/>
        </w:rPr>
        <w:t xml:space="preserve"> (Joint Controller Agreement) in replacement of </w:t>
      </w:r>
      <w:r w:rsidR="009B3A3C">
        <w:rPr>
          <w:rFonts w:ascii="Arial" w:hAnsi="Arial" w:cs="Arial"/>
          <w:sz w:val="24"/>
          <w:szCs w:val="24"/>
        </w:rPr>
        <w:t xml:space="preserve">paragraphs </w:t>
      </w:r>
      <w:r w:rsidRPr="004D3C05">
        <w:rPr>
          <w:rFonts w:ascii="Arial" w:hAnsi="Arial" w:cs="Arial"/>
          <w:sz w:val="24"/>
          <w:szCs w:val="24"/>
        </w:rPr>
        <w:t xml:space="preserve">2-15 </w:t>
      </w:r>
      <w:r w:rsidR="009B3A3C">
        <w:rPr>
          <w:rFonts w:ascii="Arial" w:hAnsi="Arial" w:cs="Arial"/>
          <w:sz w:val="24"/>
          <w:szCs w:val="24"/>
        </w:rPr>
        <w:t xml:space="preserve">of Joint Schedule 11 </w:t>
      </w:r>
      <w:r w:rsidRPr="004D3C05">
        <w:rPr>
          <w:rFonts w:ascii="Arial" w:hAnsi="Arial" w:cs="Arial"/>
          <w:sz w:val="24"/>
          <w:szCs w:val="24"/>
        </w:rPr>
        <w:t xml:space="preserve">(Where one Party is Controller and the other Party is Processor) and </w:t>
      </w:r>
      <w:r w:rsidR="009B3A3C">
        <w:rPr>
          <w:rFonts w:ascii="Arial" w:hAnsi="Arial" w:cs="Arial"/>
          <w:sz w:val="24"/>
          <w:szCs w:val="24"/>
        </w:rPr>
        <w:t xml:space="preserve">paragraphs </w:t>
      </w:r>
      <w:r w:rsidRPr="004D3C05">
        <w:rPr>
          <w:rFonts w:ascii="Arial" w:hAnsi="Arial" w:cs="Arial"/>
          <w:sz w:val="24"/>
          <w:szCs w:val="24"/>
        </w:rPr>
        <w:t>7-</w:t>
      </w:r>
      <w:r>
        <w:rPr>
          <w:rFonts w:ascii="Arial" w:hAnsi="Arial" w:cs="Arial"/>
          <w:sz w:val="24"/>
          <w:szCs w:val="24"/>
        </w:rPr>
        <w:t>27</w:t>
      </w:r>
      <w:r w:rsidRPr="004D3C05">
        <w:rPr>
          <w:rFonts w:ascii="Arial" w:hAnsi="Arial" w:cs="Arial"/>
          <w:sz w:val="24"/>
          <w:szCs w:val="24"/>
        </w:rPr>
        <w:t xml:space="preserve"> </w:t>
      </w:r>
      <w:r w:rsidR="009B3A3C">
        <w:rPr>
          <w:rFonts w:ascii="Arial" w:hAnsi="Arial" w:cs="Arial"/>
          <w:sz w:val="24"/>
          <w:szCs w:val="24"/>
        </w:rPr>
        <w:t xml:space="preserve">of Joint Schedule 11 </w:t>
      </w:r>
      <w:r w:rsidRPr="004D3C05">
        <w:rPr>
          <w:rFonts w:ascii="Arial" w:hAnsi="Arial" w:cs="Arial"/>
          <w:sz w:val="24"/>
          <w:szCs w:val="24"/>
        </w:rPr>
        <w:t xml:space="preserve">(Independent Controllers of Personal Data). Accordingly, the Parties each undertake to comply with the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in respect of their Processing of such Personal Data as Data Controllers. </w:t>
      </w:r>
    </w:p>
    <w:p w14:paraId="362A4F0A" w14:textId="77777777" w:rsidR="006D1BF4" w:rsidRPr="004D3C05" w:rsidRDefault="006D1BF4" w:rsidP="006D1BF4">
      <w:pPr>
        <w:keepNext/>
        <w:rPr>
          <w:rFonts w:ascii="Arial" w:hAnsi="Arial" w:cs="Arial"/>
          <w:sz w:val="24"/>
          <w:szCs w:val="24"/>
        </w:rPr>
      </w:pPr>
      <w:r w:rsidRPr="004D3C05">
        <w:rPr>
          <w:rFonts w:ascii="Arial" w:hAnsi="Arial" w:cs="Arial"/>
          <w:sz w:val="24"/>
          <w:szCs w:val="24"/>
          <w:highlight w:val="white"/>
        </w:rPr>
        <w:t xml:space="preserve">1.2 The Parties agree that the </w:t>
      </w:r>
      <w:r w:rsidRPr="004D3C05">
        <w:rPr>
          <w:rFonts w:ascii="Arial" w:hAnsi="Arial" w:cs="Arial"/>
          <w:sz w:val="24"/>
          <w:szCs w:val="24"/>
          <w:highlight w:val="yellow"/>
        </w:rPr>
        <w:t>[</w:t>
      </w:r>
      <w:r>
        <w:rPr>
          <w:rFonts w:ascii="Arial" w:hAnsi="Arial" w:cs="Arial"/>
          <w:sz w:val="24"/>
          <w:szCs w:val="24"/>
          <w:highlight w:val="yellow"/>
        </w:rPr>
        <w:t>Supplier</w:t>
      </w:r>
      <w:r w:rsidRPr="004D3C05">
        <w:rPr>
          <w:rFonts w:ascii="Arial" w:hAnsi="Arial" w:cs="Arial"/>
          <w:sz w:val="24"/>
          <w:szCs w:val="24"/>
          <w:highlight w:val="yellow"/>
        </w:rPr>
        <w:t>/</w:t>
      </w:r>
      <w:r w:rsidR="009B3A3C">
        <w:rPr>
          <w:rFonts w:ascii="Arial" w:hAnsi="Arial" w:cs="Arial"/>
          <w:sz w:val="24"/>
          <w:szCs w:val="24"/>
          <w:highlight w:val="yellow"/>
        </w:rPr>
        <w:t xml:space="preserve">Relevant </w:t>
      </w:r>
      <w:r w:rsidRPr="004D3C05">
        <w:rPr>
          <w:rFonts w:ascii="Arial" w:hAnsi="Arial" w:cs="Arial"/>
          <w:sz w:val="24"/>
          <w:szCs w:val="24"/>
          <w:highlight w:val="yellow"/>
        </w:rPr>
        <w:t xml:space="preserve">Authority]: </w:t>
      </w:r>
    </w:p>
    <w:p w14:paraId="1026FEFD"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(a)</w:t>
      </w:r>
      <w:r w:rsidRPr="004D3C05">
        <w:rPr>
          <w:rFonts w:ascii="Arial" w:hAnsi="Arial" w:cs="Arial"/>
          <w:sz w:val="24"/>
          <w:szCs w:val="24"/>
          <w:highlight w:val="white"/>
        </w:rPr>
        <w:tab/>
        <w:t>is the exclusive point of contact for Data Subjects and is responsible for all steps necessary to comply with the GDPR regarding the exercise by Data Subjects of their rights under the GDPR;</w:t>
      </w:r>
    </w:p>
    <w:p w14:paraId="4310E6E8"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 xml:space="preserve">(b) </w:t>
      </w:r>
      <w:r w:rsidRPr="004D3C05">
        <w:rPr>
          <w:rFonts w:ascii="Arial" w:hAnsi="Arial" w:cs="Arial"/>
          <w:sz w:val="24"/>
          <w:szCs w:val="24"/>
          <w:highlight w:val="white"/>
        </w:rPr>
        <w:tab/>
        <w:t>shall direct Data Subjects to its Data Protection Officer or suitable alternative in connection with the exercise of their rights as Data Subjects and for any enquiries concerning their Personal Data or privacy;</w:t>
      </w:r>
    </w:p>
    <w:p w14:paraId="7A77388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(c)</w:t>
      </w:r>
      <w:r w:rsidRPr="004D3C05">
        <w:rPr>
          <w:rFonts w:ascii="Arial" w:hAnsi="Arial" w:cs="Arial"/>
          <w:sz w:val="24"/>
          <w:szCs w:val="24"/>
          <w:highlight w:val="white"/>
        </w:rPr>
        <w:tab/>
        <w:t>is solely responsible for the Parties’ compliance with all duties to provide information to Data Subjects under Articles 13 and 14 of the GDPR;</w:t>
      </w:r>
    </w:p>
    <w:p w14:paraId="4AC19D77"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(d)</w:t>
      </w:r>
      <w:r w:rsidRPr="004D3C05">
        <w:rPr>
          <w:rFonts w:ascii="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14:paraId="00C2BE11" w14:textId="77777777" w:rsidR="006D1BF4" w:rsidRPr="00794E5E" w:rsidRDefault="006D1BF4" w:rsidP="009B3A3C">
      <w:pPr>
        <w:ind w:left="993" w:hanging="566"/>
        <w:rPr>
          <w:rFonts w:ascii="Arial" w:hAnsi="Arial"/>
          <w:sz w:val="24"/>
        </w:rPr>
      </w:pPr>
      <w:r w:rsidRPr="004D3C05">
        <w:rPr>
          <w:rFonts w:ascii="Arial" w:hAnsi="Arial" w:cs="Arial"/>
          <w:sz w:val="24"/>
          <w:szCs w:val="24"/>
          <w:highlight w:val="white"/>
        </w:rPr>
        <w:t>(e)</w:t>
      </w:r>
      <w:r w:rsidRPr="004D3C05">
        <w:rPr>
          <w:rFonts w:ascii="Arial" w:hAnsi="Arial" w:cs="Arial"/>
          <w:sz w:val="24"/>
          <w:szCs w:val="24"/>
          <w:highlight w:val="white"/>
        </w:rPr>
        <w:tab/>
        <w:t xml:space="preserve">shall make available to Data Subjects the essence of this </w:t>
      </w:r>
      <w:r>
        <w:rPr>
          <w:rFonts w:ascii="Arial" w:hAnsi="Arial" w:cs="Arial"/>
          <w:sz w:val="24"/>
          <w:szCs w:val="24"/>
          <w:highlight w:val="white"/>
        </w:rPr>
        <w:t>Annex</w:t>
      </w:r>
      <w:r w:rsidRPr="004D3C05">
        <w:rPr>
          <w:rFonts w:ascii="Arial" w:hAnsi="Arial" w:cs="Arial"/>
          <w:sz w:val="24"/>
          <w:szCs w:val="24"/>
          <w:highlight w:val="white"/>
        </w:rPr>
        <w:t xml:space="preserve"> (and notify them of any changes to it) concerning the allocation of responsibilities as Joint Controller</w:t>
      </w:r>
      <w:r w:rsidRPr="004D3C05">
        <w:rPr>
          <w:rFonts w:ascii="Arial" w:hAnsi="Arial" w:cs="Arial"/>
          <w:sz w:val="24"/>
          <w:szCs w:val="24"/>
        </w:rPr>
        <w:t xml:space="preserve"> and its role as </w:t>
      </w:r>
      <w:r>
        <w:rPr>
          <w:rFonts w:ascii="Arial" w:hAnsi="Arial" w:cs="Arial"/>
          <w:sz w:val="24"/>
          <w:szCs w:val="24"/>
        </w:rPr>
        <w:t>e</w:t>
      </w:r>
      <w:r w:rsidRPr="004D3C05">
        <w:rPr>
          <w:rFonts w:ascii="Arial" w:hAnsi="Arial" w:cs="Arial"/>
          <w:sz w:val="24"/>
          <w:szCs w:val="24"/>
        </w:rPr>
        <w:t xml:space="preserve">xclusive </w:t>
      </w:r>
      <w:r>
        <w:rPr>
          <w:rFonts w:ascii="Arial" w:hAnsi="Arial" w:cs="Arial"/>
          <w:sz w:val="24"/>
          <w:szCs w:val="24"/>
        </w:rPr>
        <w:t>p</w:t>
      </w:r>
      <w:r w:rsidRPr="004D3C05">
        <w:rPr>
          <w:rFonts w:ascii="Arial" w:hAnsi="Arial" w:cs="Arial"/>
          <w:sz w:val="24"/>
          <w:szCs w:val="24"/>
        </w:rPr>
        <w:t xml:space="preserve">oint of </w:t>
      </w:r>
      <w:r>
        <w:rPr>
          <w:rFonts w:ascii="Arial" w:hAnsi="Arial" w:cs="Arial"/>
          <w:sz w:val="24"/>
          <w:szCs w:val="24"/>
        </w:rPr>
        <w:t>c</w:t>
      </w:r>
      <w:r w:rsidRPr="004D3C05">
        <w:rPr>
          <w:rFonts w:ascii="Arial" w:hAnsi="Arial" w:cs="Arial"/>
          <w:sz w:val="24"/>
          <w:szCs w:val="24"/>
        </w:rPr>
        <w:t>ontact, the Parties having used their best endeavours to agree the terms of that essence</w:t>
      </w:r>
      <w:r w:rsidRPr="004D3C05">
        <w:rPr>
          <w:rFonts w:ascii="Arial" w:hAnsi="Arial" w:cs="Arial"/>
          <w:sz w:val="24"/>
          <w:szCs w:val="24"/>
          <w:highlight w:val="white"/>
        </w:rPr>
        <w:t>. This must be outlined in the [</w:t>
      </w:r>
      <w:r>
        <w:rPr>
          <w:rFonts w:ascii="Arial" w:hAnsi="Arial" w:cs="Arial"/>
          <w:sz w:val="24"/>
          <w:szCs w:val="24"/>
          <w:highlight w:val="yellow"/>
        </w:rPr>
        <w:t>Supplier</w:t>
      </w:r>
      <w:r w:rsidRPr="004D3C05">
        <w:rPr>
          <w:rFonts w:ascii="Arial" w:hAnsi="Arial" w:cs="Arial"/>
          <w:sz w:val="24"/>
          <w:szCs w:val="24"/>
          <w:highlight w:val="yellow"/>
        </w:rPr>
        <w:t>’s/</w:t>
      </w:r>
      <w:r w:rsidR="009B3A3C">
        <w:rPr>
          <w:rFonts w:ascii="Arial" w:hAnsi="Arial" w:cs="Arial"/>
          <w:sz w:val="24"/>
          <w:szCs w:val="24"/>
          <w:highlight w:val="yellow"/>
        </w:rPr>
        <w:t xml:space="preserve">Relevant </w:t>
      </w:r>
      <w:r w:rsidRPr="004D3C05">
        <w:rPr>
          <w:rFonts w:ascii="Arial" w:hAnsi="Arial" w:cs="Arial"/>
          <w:sz w:val="24"/>
          <w:szCs w:val="24"/>
          <w:highlight w:val="yellow"/>
        </w:rPr>
        <w:t>Authority’s</w:t>
      </w:r>
      <w:r w:rsidRPr="004D3C05">
        <w:rPr>
          <w:rFonts w:ascii="Arial" w:hAnsi="Arial" w:cs="Arial"/>
          <w:sz w:val="24"/>
          <w:szCs w:val="24"/>
          <w:highlight w:val="white"/>
        </w:rPr>
        <w:t xml:space="preserve">] privacy policy </w:t>
      </w:r>
      <w:r w:rsidRPr="004D3C05">
        <w:rPr>
          <w:rFonts w:ascii="Arial" w:hAnsi="Arial" w:cs="Arial"/>
          <w:sz w:val="24"/>
          <w:szCs w:val="24"/>
        </w:rPr>
        <w:t>(which must be readily available by hyperlink or otherwise on all of its public facing services and marketing).</w:t>
      </w:r>
    </w:p>
    <w:p w14:paraId="4A0251DD"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1.3 Notwithstanding the terms of clause 1.2, the Parties acknowledge that a Data Subject has the right to exercise their legal rights under the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as against the relevant Party as Controller.</w:t>
      </w:r>
    </w:p>
    <w:p w14:paraId="560B7443" w14:textId="77777777" w:rsidR="006D1BF4" w:rsidRPr="004D3C05" w:rsidRDefault="006D1BF4" w:rsidP="006D1BF4">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Undertakings of both Parties</w:t>
      </w:r>
    </w:p>
    <w:p w14:paraId="1077FFA4" w14:textId="77777777" w:rsidR="006D1BF4" w:rsidRPr="008F4E81" w:rsidRDefault="006D1BF4" w:rsidP="006D1BF4">
      <w:pPr>
        <w:pStyle w:val="ListParagraph"/>
        <w:numPr>
          <w:ilvl w:val="3"/>
          <w:numId w:val="37"/>
        </w:numPr>
        <w:suppressAutoHyphens w:val="0"/>
        <w:autoSpaceDN/>
        <w:spacing w:after="240" w:line="240" w:lineRule="auto"/>
        <w:jc w:val="both"/>
        <w:textAlignment w:val="auto"/>
        <w:rPr>
          <w:rFonts w:ascii="Arial" w:hAnsi="Arial"/>
          <w:sz w:val="24"/>
        </w:rPr>
      </w:pPr>
      <w:r w:rsidRPr="00A93A4F">
        <w:rPr>
          <w:rFonts w:ascii="Arial" w:hAnsi="Arial"/>
          <w:sz w:val="24"/>
        </w:rPr>
        <w:t xml:space="preserve">The </w:t>
      </w:r>
      <w:r>
        <w:rPr>
          <w:rFonts w:ascii="Arial" w:hAnsi="Arial"/>
          <w:sz w:val="24"/>
        </w:rPr>
        <w:t>Supplier</w:t>
      </w:r>
      <w:r w:rsidRPr="00A93A4F">
        <w:rPr>
          <w:rFonts w:ascii="Arial" w:hAnsi="Arial"/>
          <w:sz w:val="24"/>
        </w:rPr>
        <w:t xml:space="preserve"> and the </w:t>
      </w:r>
      <w:r w:rsidR="00A95945">
        <w:rPr>
          <w:rFonts w:ascii="Arial" w:hAnsi="Arial"/>
          <w:sz w:val="24"/>
        </w:rPr>
        <w:t xml:space="preserve">Relevant </w:t>
      </w:r>
      <w:r w:rsidRPr="00A93A4F">
        <w:rPr>
          <w:rFonts w:ascii="Arial" w:hAnsi="Arial"/>
          <w:sz w:val="24"/>
        </w:rPr>
        <w:t xml:space="preserve">Authority each undertake that they shall: </w:t>
      </w:r>
    </w:p>
    <w:p w14:paraId="6696ED20" w14:textId="77777777" w:rsidR="006D1BF4" w:rsidRPr="004D3C05" w:rsidRDefault="006D1BF4" w:rsidP="006D1BF4">
      <w:pPr>
        <w:ind w:left="1203" w:hanging="566"/>
        <w:rPr>
          <w:rFonts w:ascii="Arial" w:hAnsi="Arial" w:cs="Arial"/>
          <w:strike/>
          <w:sz w:val="24"/>
          <w:szCs w:val="24"/>
        </w:rPr>
      </w:pPr>
      <w:r w:rsidRPr="004D3C05">
        <w:rPr>
          <w:rFonts w:ascii="Arial" w:hAnsi="Arial" w:cs="Arial"/>
          <w:sz w:val="24"/>
          <w:szCs w:val="24"/>
        </w:rPr>
        <w:t>(a)</w:t>
      </w:r>
      <w:r w:rsidRPr="004D3C05">
        <w:rPr>
          <w:rFonts w:ascii="Arial" w:hAnsi="Arial" w:cs="Arial"/>
          <w:sz w:val="24"/>
          <w:szCs w:val="24"/>
        </w:rPr>
        <w:tab/>
        <w:t xml:space="preserve">report to the other Party every </w:t>
      </w:r>
      <w:r w:rsidRPr="004D3C05">
        <w:rPr>
          <w:rFonts w:ascii="Arial" w:hAnsi="Arial" w:cs="Arial"/>
          <w:sz w:val="24"/>
          <w:szCs w:val="24"/>
          <w:highlight w:val="yellow"/>
        </w:rPr>
        <w:t>[x]</w:t>
      </w:r>
      <w:r w:rsidRPr="004D3C05">
        <w:rPr>
          <w:rFonts w:ascii="Arial" w:hAnsi="Arial" w:cs="Arial"/>
          <w:sz w:val="24"/>
          <w:szCs w:val="24"/>
        </w:rPr>
        <w:t xml:space="preserve"> months on:</w:t>
      </w:r>
    </w:p>
    <w:p w14:paraId="4713C775"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lastRenderedPageBreak/>
        <w:t>(i)</w:t>
      </w:r>
      <w:r w:rsidRPr="004D3C05">
        <w:rPr>
          <w:rFonts w:ascii="Arial" w:hAnsi="Arial" w:cs="Arial"/>
          <w:sz w:val="24"/>
          <w:szCs w:val="24"/>
        </w:rPr>
        <w:tab/>
        <w:t xml:space="preserve">the volume of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Requests) from Data Subjects (or third parties on their behalf);</w:t>
      </w:r>
    </w:p>
    <w:p w14:paraId="5CD79D6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the volume of requests from Data Subjects (or third parties on their behalf) to rectify, block or erase any Personal Data; </w:t>
      </w:r>
    </w:p>
    <w:p w14:paraId="56BD9630"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any other requests, complaints or communications from Data Subjects (or third parties on their behalf) relating to the other Party’s obligations under applicable Data Protection L</w:t>
      </w:r>
      <w:r>
        <w:rPr>
          <w:rFonts w:ascii="Arial" w:hAnsi="Arial" w:cs="Arial"/>
          <w:sz w:val="24"/>
          <w:szCs w:val="24"/>
        </w:rPr>
        <w:t>egislation</w:t>
      </w:r>
      <w:r w:rsidRPr="004D3C05">
        <w:rPr>
          <w:rFonts w:ascii="Arial" w:hAnsi="Arial" w:cs="Arial"/>
          <w:sz w:val="24"/>
          <w:szCs w:val="24"/>
        </w:rPr>
        <w:t>;</w:t>
      </w:r>
    </w:p>
    <w:p w14:paraId="4237844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(iv)</w:t>
      </w:r>
      <w:r w:rsidRPr="004D3C05">
        <w:rPr>
          <w:rFonts w:ascii="Arial" w:hAnsi="Arial" w:cs="Arial"/>
          <w:sz w:val="24"/>
          <w:szCs w:val="24"/>
        </w:rPr>
        <w:tab/>
        <w:t>any communications from the Information Commissioner or any other regulatory authority in connection with Personal Data; and</w:t>
      </w:r>
    </w:p>
    <w:p w14:paraId="66D9A321"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(v)</w:t>
      </w:r>
      <w:r w:rsidRPr="004D3C05">
        <w:rPr>
          <w:rFonts w:ascii="Arial" w:hAnsi="Arial" w:cs="Arial"/>
          <w:sz w:val="24"/>
          <w:szCs w:val="24"/>
        </w:rPr>
        <w:tab/>
        <w:t>any requests from any third party for disclosure of Personal Data where compliance with such request is required or purported to be required by Law</w:t>
      </w:r>
      <w:r>
        <w:rPr>
          <w:rFonts w:ascii="Arial" w:hAnsi="Arial" w:cs="Arial"/>
          <w:sz w:val="24"/>
          <w:szCs w:val="24"/>
        </w:rPr>
        <w:t>,</w:t>
      </w:r>
    </w:p>
    <w:p w14:paraId="465409F2" w14:textId="77777777" w:rsidR="006D1BF4" w:rsidRPr="004D3C05" w:rsidRDefault="006D1BF4" w:rsidP="006D1BF4">
      <w:pPr>
        <w:ind w:left="1203"/>
        <w:rPr>
          <w:rFonts w:ascii="Arial" w:hAnsi="Arial" w:cs="Arial"/>
          <w:sz w:val="24"/>
          <w:szCs w:val="24"/>
        </w:rPr>
      </w:pPr>
      <w:r w:rsidRPr="004D3C05">
        <w:rPr>
          <w:rFonts w:ascii="Arial" w:hAnsi="Arial" w:cs="Arial"/>
          <w:sz w:val="24"/>
          <w:szCs w:val="24"/>
        </w:rPr>
        <w:t xml:space="preserve">that it has received in relation to the subject matter of the </w:t>
      </w:r>
      <w:r w:rsidR="00A95945">
        <w:rPr>
          <w:rFonts w:ascii="Arial" w:hAnsi="Arial" w:cs="Arial"/>
          <w:sz w:val="24"/>
          <w:szCs w:val="24"/>
        </w:rPr>
        <w:t>Contract</w:t>
      </w:r>
      <w:r w:rsidRPr="004D3C05">
        <w:rPr>
          <w:rFonts w:ascii="Arial" w:hAnsi="Arial" w:cs="Arial"/>
          <w:sz w:val="24"/>
          <w:szCs w:val="24"/>
        </w:rPr>
        <w:t xml:space="preserve"> during that period; </w:t>
      </w:r>
    </w:p>
    <w:p w14:paraId="210E6467"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(b)</w:t>
      </w:r>
      <w:r w:rsidRPr="004D3C05">
        <w:rPr>
          <w:rFonts w:ascii="Arial" w:hAnsi="Arial" w:cs="Arial"/>
          <w:sz w:val="24"/>
          <w:szCs w:val="24"/>
        </w:rPr>
        <w:tab/>
      </w:r>
      <w:r w:rsidRPr="004D3C05">
        <w:rPr>
          <w:rFonts w:ascii="Arial" w:hAnsi="Arial" w:cs="Arial"/>
          <w:sz w:val="24"/>
          <w:szCs w:val="24"/>
          <w:highlight w:val="white"/>
        </w:rPr>
        <w:t>notify each other immediately if it receives any</w:t>
      </w:r>
      <w:r w:rsidRPr="004D3C05">
        <w:rPr>
          <w:rFonts w:ascii="Arial" w:hAnsi="Arial" w:cs="Arial"/>
          <w:sz w:val="24"/>
          <w:szCs w:val="24"/>
        </w:rPr>
        <w:t xml:space="preserve"> request, complaint or communication made as referred to in Clauses 2.1(a)(i) to (v); </w:t>
      </w:r>
    </w:p>
    <w:p w14:paraId="402E94F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(c)</w:t>
      </w:r>
      <w:r w:rsidRPr="004D3C05">
        <w:rPr>
          <w:rFonts w:ascii="Arial" w:hAnsi="Arial" w:cs="Arial"/>
          <w:sz w:val="24"/>
          <w:szCs w:val="24"/>
        </w:rPr>
        <w:tab/>
        <w:t>provide the other Party with full cooperation and assistance in relation to any request, complaint or communication made as referred to in Clauses 2.1(a)(iii) to (v) to enable the other Party to comply with the relevant timescales set out in the Data Protection L</w:t>
      </w:r>
      <w:r>
        <w:rPr>
          <w:rFonts w:ascii="Arial" w:hAnsi="Arial" w:cs="Arial"/>
          <w:sz w:val="24"/>
          <w:szCs w:val="24"/>
        </w:rPr>
        <w:t>egislation;</w:t>
      </w:r>
    </w:p>
    <w:p w14:paraId="5614AD0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(d) </w:t>
      </w:r>
      <w:r w:rsidRPr="004D3C05">
        <w:rPr>
          <w:rFonts w:ascii="Arial" w:hAnsi="Arial" w:cs="Arial"/>
          <w:sz w:val="24"/>
          <w:szCs w:val="24"/>
        </w:rPr>
        <w:tab/>
        <w:t xml:space="preserve">not disclose or transfer the Personal Data to any third party unless necessary for the provision of the Services and, for any disclosure or transfer of Personal Data to any third party, </w:t>
      </w:r>
      <w:r w:rsidR="00BB10AA">
        <w:rPr>
          <w:rFonts w:ascii="Arial" w:hAnsi="Arial" w:cs="Arial"/>
          <w:sz w:val="24"/>
          <w:szCs w:val="24"/>
        </w:rPr>
        <w:t>(</w:t>
      </w:r>
      <w:r w:rsidRPr="004D3C05">
        <w:rPr>
          <w:rFonts w:ascii="Arial" w:hAnsi="Arial" w:cs="Arial"/>
          <w:sz w:val="24"/>
          <w:szCs w:val="24"/>
        </w:rPr>
        <w:t xml:space="preserve">save where such disclosure or transfer is specifically authorised under </w:t>
      </w:r>
      <w:r w:rsidR="00A95945">
        <w:rPr>
          <w:rFonts w:ascii="Arial" w:hAnsi="Arial" w:cs="Arial"/>
          <w:sz w:val="24"/>
          <w:szCs w:val="24"/>
        </w:rPr>
        <w:t>the Contract</w:t>
      </w:r>
      <w:r w:rsidRPr="004D3C05">
        <w:rPr>
          <w:rFonts w:ascii="Arial" w:hAnsi="Arial" w:cs="Arial"/>
          <w:sz w:val="24"/>
          <w:szCs w:val="24"/>
        </w:rPr>
        <w:t xml:space="preserve"> or is required by Law)</w:t>
      </w:r>
      <w:r w:rsidR="00BB10AA">
        <w:rPr>
          <w:rFonts w:ascii="Arial" w:hAnsi="Arial" w:cs="Arial"/>
          <w:sz w:val="24"/>
          <w:szCs w:val="24"/>
        </w:rPr>
        <w:t xml:space="preserve"> </w:t>
      </w:r>
      <w:r w:rsidR="00BB10AA" w:rsidRPr="00BB10AA">
        <w:rPr>
          <w:rFonts w:ascii="Arial" w:hAnsi="Arial" w:cs="Arial"/>
          <w:sz w:val="24"/>
          <w:szCs w:val="24"/>
        </w:rPr>
        <w:t>ensure consent has been obtained from the Data Subject prior to disclosing or transferring the Personal Data to the third party</w:t>
      </w:r>
      <w:r w:rsidRPr="004D3C05">
        <w:rPr>
          <w:rFonts w:ascii="Arial" w:hAnsi="Arial" w:cs="Arial"/>
          <w:sz w:val="24"/>
          <w:szCs w:val="24"/>
        </w:rPr>
        <w:t>. For the avoidance of doubt</w:t>
      </w:r>
      <w:r w:rsidR="009D1C0D">
        <w:rPr>
          <w:rFonts w:ascii="Arial" w:hAnsi="Arial" w:cs="Arial"/>
          <w:sz w:val="24"/>
          <w:szCs w:val="24"/>
        </w:rPr>
        <w:t>, the third party</w:t>
      </w:r>
      <w:r w:rsidRPr="004D3C05">
        <w:rPr>
          <w:rFonts w:ascii="Arial" w:hAnsi="Arial" w:cs="Arial"/>
          <w:sz w:val="24"/>
          <w:szCs w:val="24"/>
        </w:rPr>
        <w:t xml:space="preserve"> to which Personal Data is transferred must be subject to equivalent obligations which are no less onerous than those set out in this Annex</w:t>
      </w:r>
      <w:r>
        <w:rPr>
          <w:rFonts w:ascii="Arial" w:hAnsi="Arial" w:cs="Arial"/>
          <w:sz w:val="24"/>
          <w:szCs w:val="24"/>
        </w:rPr>
        <w:t>;</w:t>
      </w:r>
    </w:p>
    <w:p w14:paraId="723DD5D4"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(e)</w:t>
      </w:r>
      <w:r w:rsidRPr="004D3C05">
        <w:rPr>
          <w:rFonts w:ascii="Arial" w:hAnsi="Arial" w:cs="Arial"/>
          <w:sz w:val="24"/>
          <w:szCs w:val="24"/>
        </w:rPr>
        <w:tab/>
        <w:t>request from the Data Subject only the minimum information necessary to provide the Services and treat such extracted information as Confidential Information</w:t>
      </w:r>
      <w:r>
        <w:rPr>
          <w:rFonts w:ascii="Arial" w:hAnsi="Arial" w:cs="Arial"/>
          <w:sz w:val="24"/>
          <w:szCs w:val="24"/>
        </w:rPr>
        <w:t>;</w:t>
      </w:r>
    </w:p>
    <w:p w14:paraId="4941176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(f)</w:t>
      </w:r>
      <w:r w:rsidRPr="004D3C05">
        <w:rPr>
          <w:rFonts w:ascii="Arial" w:hAnsi="Arial" w:cs="Arial"/>
          <w:sz w:val="24"/>
          <w:szCs w:val="24"/>
        </w:rPr>
        <w:tab/>
        <w:t xml:space="preserve">ensure that at all times it has in place appropriate Protective Measures to guard against unauthorised or unlawful </w:t>
      </w:r>
      <w:r w:rsidR="00D1232B">
        <w:rPr>
          <w:rFonts w:ascii="Arial" w:hAnsi="Arial" w:cs="Arial"/>
          <w:sz w:val="24"/>
          <w:szCs w:val="24"/>
        </w:rPr>
        <w:t>P</w:t>
      </w:r>
      <w:r w:rsidRPr="004D3C05">
        <w:rPr>
          <w:rFonts w:ascii="Arial" w:hAnsi="Arial" w:cs="Arial"/>
          <w:sz w:val="24"/>
          <w:szCs w:val="24"/>
        </w:rPr>
        <w:t>rocessing of the Personal Data and/or accidental loss, destruction or damage to the Personal Data and unauthorised or unlawful disclosure of or access to the Personal Data</w:t>
      </w:r>
      <w:r>
        <w:rPr>
          <w:rFonts w:ascii="Arial" w:hAnsi="Arial" w:cs="Arial"/>
          <w:sz w:val="24"/>
          <w:szCs w:val="24"/>
        </w:rPr>
        <w:t>;</w:t>
      </w:r>
    </w:p>
    <w:p w14:paraId="612ADDB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lastRenderedPageBreak/>
        <w:t>(g)</w:t>
      </w:r>
      <w:r w:rsidRPr="004D3C05">
        <w:rPr>
          <w:rFonts w:ascii="Arial" w:hAnsi="Arial" w:cs="Arial"/>
          <w:sz w:val="24"/>
          <w:szCs w:val="24"/>
        </w:rPr>
        <w:tab/>
        <w:t>take all reasonable steps to ensure the reliability and integrity of any of its Personnel who have access to the Personal Data and ensure that its Personnel:</w:t>
      </w:r>
    </w:p>
    <w:p w14:paraId="4487E05D"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w:t>
      </w:r>
      <w:r w:rsidRPr="004D3C05">
        <w:rPr>
          <w:rFonts w:ascii="Arial" w:hAnsi="Arial" w:cs="Arial"/>
          <w:sz w:val="24"/>
          <w:szCs w:val="24"/>
        </w:rPr>
        <w:tab/>
        <w:t xml:space="preserve">are aware of and comply with their duties under this Annex </w:t>
      </w:r>
      <w:r w:rsidR="00A305B8">
        <w:rPr>
          <w:rFonts w:ascii="Arial" w:hAnsi="Arial" w:cs="Arial"/>
          <w:sz w:val="24"/>
          <w:szCs w:val="24"/>
        </w:rPr>
        <w:t>2</w:t>
      </w:r>
      <w:r w:rsidRPr="004D3C05">
        <w:rPr>
          <w:rFonts w:ascii="Arial" w:hAnsi="Arial" w:cs="Arial"/>
          <w:sz w:val="24"/>
          <w:szCs w:val="24"/>
        </w:rPr>
        <w:t xml:space="preserve"> (</w:t>
      </w:r>
      <w:r w:rsidR="00FA1583">
        <w:rPr>
          <w:rFonts w:ascii="Arial" w:hAnsi="Arial" w:cs="Arial"/>
          <w:sz w:val="24"/>
          <w:szCs w:val="24"/>
        </w:rPr>
        <w:t>Joint Controller</w:t>
      </w:r>
      <w:r w:rsidRPr="004D3C05">
        <w:rPr>
          <w:rFonts w:ascii="Arial" w:hAnsi="Arial" w:cs="Arial"/>
          <w:sz w:val="24"/>
          <w:szCs w:val="24"/>
        </w:rPr>
        <w:t xml:space="preserve"> Agreement) and those in respect of Confidential Information </w:t>
      </w:r>
    </w:p>
    <w:p w14:paraId="2BB71C7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14:paraId="2ACAC78F"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 xml:space="preserve">have undergone adequate training in the use, care, protection and handling of personal data as required by the applicable Data Protection </w:t>
      </w:r>
      <w:r w:rsidR="00FA1583">
        <w:rPr>
          <w:rFonts w:ascii="Arial" w:hAnsi="Arial" w:cs="Arial"/>
          <w:sz w:val="24"/>
          <w:szCs w:val="24"/>
        </w:rPr>
        <w:t>Legislation</w:t>
      </w:r>
      <w:r w:rsidRPr="004D3C05">
        <w:rPr>
          <w:rFonts w:ascii="Arial" w:hAnsi="Arial" w:cs="Arial"/>
          <w:sz w:val="24"/>
          <w:szCs w:val="24"/>
        </w:rPr>
        <w:t>;</w:t>
      </w:r>
    </w:p>
    <w:p w14:paraId="40568EBE"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(h)</w:t>
      </w:r>
      <w:r w:rsidRPr="004D3C05">
        <w:rPr>
          <w:rFonts w:ascii="Arial" w:hAnsi="Arial" w:cs="Arial"/>
          <w:sz w:val="24"/>
          <w:szCs w:val="24"/>
        </w:rPr>
        <w:tab/>
        <w:t xml:space="preserve">ensure that it has in place Protective Measures as appropriate to protect against a </w:t>
      </w:r>
      <w:r w:rsidR="00BE31A0">
        <w:rPr>
          <w:rFonts w:ascii="Arial" w:hAnsi="Arial" w:cs="Arial"/>
          <w:sz w:val="24"/>
          <w:szCs w:val="24"/>
        </w:rPr>
        <w:t>Personal Data Breach</w:t>
      </w:r>
      <w:r w:rsidRPr="004D3C05">
        <w:rPr>
          <w:rFonts w:ascii="Arial" w:hAnsi="Arial" w:cs="Arial"/>
          <w:sz w:val="24"/>
          <w:szCs w:val="24"/>
        </w:rPr>
        <w:t xml:space="preserve"> having taken account of the:</w:t>
      </w:r>
    </w:p>
    <w:p w14:paraId="53AEE80A"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    nature of the data to be protected;</w:t>
      </w:r>
    </w:p>
    <w:p w14:paraId="7808996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 xml:space="preserve">(i)   harm that might result from a </w:t>
      </w:r>
      <w:r w:rsidR="00BE31A0">
        <w:rPr>
          <w:rFonts w:ascii="Arial" w:hAnsi="Arial" w:cs="Arial"/>
          <w:sz w:val="24"/>
          <w:szCs w:val="24"/>
        </w:rPr>
        <w:t>Personal Data Breach</w:t>
      </w:r>
      <w:r w:rsidRPr="004D3C05">
        <w:rPr>
          <w:rFonts w:ascii="Arial" w:hAnsi="Arial" w:cs="Arial"/>
          <w:sz w:val="24"/>
          <w:szCs w:val="24"/>
        </w:rPr>
        <w:t>;</w:t>
      </w:r>
    </w:p>
    <w:p w14:paraId="7CF0FE98"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   state of technological development; and</w:t>
      </w:r>
    </w:p>
    <w:p w14:paraId="4463FDD6"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(iv)   cost of implementing any measures</w:t>
      </w:r>
      <w:r>
        <w:rPr>
          <w:rFonts w:ascii="Arial" w:hAnsi="Arial" w:cs="Arial"/>
          <w:sz w:val="24"/>
          <w:szCs w:val="24"/>
        </w:rPr>
        <w:t>;</w:t>
      </w:r>
    </w:p>
    <w:p w14:paraId="4B0DD4E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(i)  </w:t>
      </w:r>
      <w:r w:rsidRPr="004D3C05">
        <w:rPr>
          <w:rFonts w:ascii="Arial" w:hAnsi="Arial" w:cs="Arial"/>
          <w:sz w:val="24"/>
          <w:szCs w:val="24"/>
        </w:rPr>
        <w:tab/>
        <w:t xml:space="preserve">ensure that it has the capability (whether technological or otherwise), to the extent required by Data Protection </w:t>
      </w:r>
      <w:r w:rsidR="00FA1583">
        <w:rPr>
          <w:rFonts w:ascii="Arial" w:hAnsi="Arial" w:cs="Arial"/>
          <w:sz w:val="24"/>
          <w:szCs w:val="24"/>
        </w:rPr>
        <w:t>Legislation</w:t>
      </w:r>
      <w:r w:rsidRPr="004D3C05">
        <w:rPr>
          <w:rFonts w:ascii="Arial" w:hAnsi="Arial" w:cs="Arial"/>
          <w:sz w:val="24"/>
          <w:szCs w:val="24"/>
        </w:rPr>
        <w:t xml:space="preserve">, to provide or correct or delete at the request of a Data Subject all the Personal Data relating to that Data Subject that </w:t>
      </w:r>
      <w:r w:rsidR="00BB10AA">
        <w:rPr>
          <w:rFonts w:ascii="Arial" w:hAnsi="Arial" w:cs="Arial"/>
          <w:sz w:val="24"/>
          <w:szCs w:val="24"/>
        </w:rPr>
        <w:t>it</w:t>
      </w:r>
      <w:r w:rsidRPr="004D3C05">
        <w:rPr>
          <w:rFonts w:ascii="Arial" w:hAnsi="Arial" w:cs="Arial"/>
          <w:sz w:val="24"/>
          <w:szCs w:val="24"/>
        </w:rPr>
        <w:t xml:space="preserve"> holds; and</w:t>
      </w:r>
    </w:p>
    <w:p w14:paraId="6CACA948"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(i)  </w:t>
      </w:r>
      <w:r w:rsidRPr="004D3C05">
        <w:rPr>
          <w:rFonts w:ascii="Arial" w:hAnsi="Arial" w:cs="Arial"/>
          <w:sz w:val="24"/>
          <w:szCs w:val="24"/>
        </w:rPr>
        <w:tab/>
        <w:t xml:space="preserve">ensure that it notifies the other Party as soon as it becomes aware of a </w:t>
      </w:r>
      <w:r w:rsidR="00BE31A0">
        <w:rPr>
          <w:rFonts w:ascii="Arial" w:hAnsi="Arial" w:cs="Arial"/>
          <w:sz w:val="24"/>
          <w:szCs w:val="24"/>
        </w:rPr>
        <w:t>Personal Data Breach</w:t>
      </w:r>
      <w:r w:rsidRPr="004D3C05">
        <w:rPr>
          <w:rFonts w:ascii="Arial" w:hAnsi="Arial" w:cs="Arial"/>
          <w:sz w:val="24"/>
          <w:szCs w:val="24"/>
        </w:rPr>
        <w:t xml:space="preserve">. </w:t>
      </w:r>
    </w:p>
    <w:p w14:paraId="36E71E6D" w14:textId="77777777" w:rsidR="006D1BF4" w:rsidRPr="004D3C05" w:rsidRDefault="006D1BF4" w:rsidP="006D1BF4">
      <w:pPr>
        <w:ind w:left="11" w:hanging="720"/>
        <w:rPr>
          <w:rFonts w:ascii="Arial" w:hAnsi="Arial" w:cs="Arial"/>
          <w:sz w:val="24"/>
          <w:szCs w:val="24"/>
        </w:rPr>
      </w:pPr>
      <w:r w:rsidRPr="004D3C05">
        <w:rPr>
          <w:rFonts w:ascii="Arial" w:hAnsi="Arial" w:cs="Arial"/>
          <w:sz w:val="24"/>
          <w:szCs w:val="24"/>
        </w:rPr>
        <w:t xml:space="preserve">2.2 </w:t>
      </w:r>
      <w:r w:rsidRPr="004D3C05">
        <w:rPr>
          <w:rFonts w:ascii="Arial" w:hAnsi="Arial" w:cs="Arial"/>
          <w:sz w:val="24"/>
          <w:szCs w:val="24"/>
        </w:rPr>
        <w:tab/>
        <w:t xml:space="preserve">Each Joint Controller shall use its reasonable endeavours to assist the other Controller to comply with any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and shall not perform its obligations under this Annex in such a way as to cause the other Joint Controller to breach any of its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to the extent it is aware, or ought reasonably to have been aware, that the same would be a breach of such obligations</w:t>
      </w:r>
    </w:p>
    <w:p w14:paraId="5B870B65" w14:textId="77777777" w:rsidR="006D1BF4" w:rsidRDefault="006D1BF4" w:rsidP="006D1BF4">
      <w:pPr>
        <w:ind w:left="11" w:hanging="720"/>
        <w:rPr>
          <w:rFonts w:ascii="Arial" w:hAnsi="Arial" w:cs="Arial"/>
          <w:b/>
          <w:sz w:val="24"/>
          <w:szCs w:val="24"/>
        </w:rPr>
      </w:pPr>
      <w:r w:rsidRPr="004D3C05">
        <w:rPr>
          <w:rFonts w:ascii="Arial" w:hAnsi="Arial" w:cs="Arial"/>
          <w:sz w:val="24"/>
          <w:szCs w:val="24"/>
        </w:rPr>
        <w:t>3</w:t>
      </w:r>
      <w:r w:rsidRPr="004D3C05">
        <w:rPr>
          <w:rFonts w:ascii="Arial" w:hAnsi="Arial" w:cs="Arial"/>
          <w:b/>
          <w:sz w:val="24"/>
          <w:szCs w:val="24"/>
        </w:rPr>
        <w:t>. Data Protection Breach</w:t>
      </w:r>
    </w:p>
    <w:p w14:paraId="66CD0CB0"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3.1 Without prejudice to </w:t>
      </w:r>
      <w:r w:rsidR="008400A8">
        <w:rPr>
          <w:rFonts w:ascii="Arial" w:hAnsi="Arial" w:cs="Arial"/>
          <w:sz w:val="24"/>
          <w:szCs w:val="24"/>
        </w:rPr>
        <w:t>clause</w:t>
      </w:r>
      <w:r w:rsidR="008400A8" w:rsidRPr="004D3C05">
        <w:rPr>
          <w:rFonts w:ascii="Arial" w:hAnsi="Arial" w:cs="Arial"/>
          <w:sz w:val="24"/>
          <w:szCs w:val="24"/>
        </w:rPr>
        <w:t xml:space="preserve"> </w:t>
      </w:r>
      <w:r w:rsidRPr="004D3C05">
        <w:rPr>
          <w:rFonts w:ascii="Arial" w:hAnsi="Arial" w:cs="Arial"/>
          <w:sz w:val="24"/>
          <w:szCs w:val="24"/>
        </w:rPr>
        <w:t xml:space="preserve">3.2, each Party shall notify the other Party promptly and without undue delay, and in any event within 48 hours, upon becoming aware of </w:t>
      </w:r>
      <w:r w:rsidRPr="004D3C05">
        <w:rPr>
          <w:rFonts w:ascii="Arial" w:hAnsi="Arial" w:cs="Arial"/>
          <w:sz w:val="24"/>
          <w:szCs w:val="24"/>
        </w:rPr>
        <w:lastRenderedPageBreak/>
        <w:t xml:space="preserve">any Personal Data Breach or circumstances that are likely to give rise to a Personal Data Breach, providing the </w:t>
      </w:r>
      <w:r w:rsidR="00A305B8">
        <w:rPr>
          <w:rFonts w:ascii="Arial" w:hAnsi="Arial" w:cs="Arial"/>
          <w:sz w:val="24"/>
          <w:szCs w:val="24"/>
        </w:rPr>
        <w:t xml:space="preserve">Relevant </w:t>
      </w:r>
      <w:r w:rsidRPr="004D3C05">
        <w:rPr>
          <w:rFonts w:ascii="Arial" w:hAnsi="Arial" w:cs="Arial"/>
          <w:sz w:val="24"/>
          <w:szCs w:val="24"/>
        </w:rPr>
        <w:t>Authority and its advisors with:</w:t>
      </w:r>
    </w:p>
    <w:p w14:paraId="636CA476"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sufficient information and in a timescale which allows the other Party to meet any obligations to report a Personal Data Breach under the Data Protection </w:t>
      </w:r>
      <w:r>
        <w:rPr>
          <w:rFonts w:ascii="Arial" w:hAnsi="Arial" w:cs="Arial"/>
          <w:sz w:val="24"/>
          <w:szCs w:val="24"/>
        </w:rPr>
        <w:t>Legislation</w:t>
      </w:r>
      <w:r w:rsidRPr="004D3C05">
        <w:rPr>
          <w:rFonts w:ascii="Arial" w:hAnsi="Arial" w:cs="Arial"/>
          <w:sz w:val="24"/>
          <w:szCs w:val="24"/>
        </w:rPr>
        <w:t>;</w:t>
      </w:r>
    </w:p>
    <w:p w14:paraId="59EE2B9E"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all reasonable assistance, including:</w:t>
      </w:r>
    </w:p>
    <w:p w14:paraId="210C23B1" w14:textId="77777777" w:rsidR="006D1BF4" w:rsidRPr="00C716C9" w:rsidRDefault="006D1BF4" w:rsidP="00C716C9">
      <w:pPr>
        <w:pStyle w:val="ListParagraph"/>
        <w:numPr>
          <w:ilvl w:val="5"/>
          <w:numId w:val="37"/>
        </w:numPr>
        <w:ind w:left="1276"/>
        <w:rPr>
          <w:rFonts w:ascii="Arial" w:hAnsi="Arial" w:cs="Arial"/>
          <w:sz w:val="24"/>
          <w:szCs w:val="24"/>
        </w:rPr>
      </w:pPr>
      <w:r w:rsidRPr="00C716C9">
        <w:rPr>
          <w:rFonts w:ascii="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69C2083A"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 xml:space="preserve">co-operation with the other Party including taking such reasonable steps as are directed by the </w:t>
      </w:r>
      <w:r w:rsidR="00A305B8">
        <w:rPr>
          <w:rFonts w:ascii="Arial" w:hAnsi="Arial" w:cs="Arial"/>
          <w:sz w:val="24"/>
          <w:szCs w:val="24"/>
        </w:rPr>
        <w:t xml:space="preserve">Relevant </w:t>
      </w:r>
      <w:r w:rsidRPr="004D3C05">
        <w:rPr>
          <w:rFonts w:ascii="Arial" w:hAnsi="Arial" w:cs="Arial"/>
          <w:sz w:val="24"/>
          <w:szCs w:val="24"/>
        </w:rPr>
        <w:t>Authority to assist in the investigation, mitigation and remediation of a Personal Data Breach;</w:t>
      </w:r>
    </w:p>
    <w:p w14:paraId="53C28B7C"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co-ordination with the other Party regarding the management of public relations and public statements relating to the Personal Data Breach;</w:t>
      </w:r>
      <w:r>
        <w:rPr>
          <w:rFonts w:ascii="Arial" w:hAnsi="Arial" w:cs="Arial"/>
          <w:sz w:val="24"/>
          <w:szCs w:val="24"/>
        </w:rPr>
        <w:t xml:space="preserve"> and/or</w:t>
      </w:r>
    </w:p>
    <w:p w14:paraId="696DFBE5"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3B6576F4" w14:textId="77777777" w:rsidR="006D1BF4" w:rsidRPr="004D3C05" w:rsidRDefault="006D1BF4" w:rsidP="006D1BF4">
      <w:pPr>
        <w:rPr>
          <w:rFonts w:ascii="Arial" w:hAnsi="Arial" w:cs="Arial"/>
          <w:sz w:val="24"/>
          <w:szCs w:val="24"/>
        </w:rPr>
      </w:pPr>
      <w:r w:rsidRPr="004D3C05">
        <w:rPr>
          <w:rFonts w:ascii="Arial" w:hAnsi="Arial" w:cs="Arial"/>
          <w:sz w:val="24"/>
          <w:szCs w:val="24"/>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3E9144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the nature of the Personal Data Breach; </w:t>
      </w:r>
    </w:p>
    <w:p w14:paraId="6603CEF3"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the nature of Personal Data affected;</w:t>
      </w:r>
    </w:p>
    <w:p w14:paraId="3B272C06"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c</w:t>
      </w:r>
      <w:r w:rsidRPr="004D3C05">
        <w:rPr>
          <w:rFonts w:ascii="Arial" w:hAnsi="Arial" w:cs="Arial"/>
          <w:sz w:val="24"/>
          <w:szCs w:val="24"/>
        </w:rPr>
        <w:t>) the categories and number of Data Subjects concerned;</w:t>
      </w:r>
    </w:p>
    <w:p w14:paraId="68D0C3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d</w:t>
      </w:r>
      <w:r w:rsidRPr="004D3C05">
        <w:rPr>
          <w:rFonts w:ascii="Arial" w:hAnsi="Arial" w:cs="Arial"/>
          <w:sz w:val="24"/>
          <w:szCs w:val="24"/>
        </w:rPr>
        <w:t xml:space="preserve">) the name and contact details of the </w:t>
      </w:r>
      <w:r>
        <w:rPr>
          <w:rFonts w:ascii="Arial" w:hAnsi="Arial" w:cs="Arial"/>
          <w:sz w:val="24"/>
          <w:szCs w:val="24"/>
        </w:rPr>
        <w:t>Supplier</w:t>
      </w:r>
      <w:r w:rsidRPr="004D3C05">
        <w:rPr>
          <w:rFonts w:ascii="Arial" w:hAnsi="Arial" w:cs="Arial"/>
          <w:sz w:val="24"/>
          <w:szCs w:val="24"/>
        </w:rPr>
        <w:t>’s Data Protection Officer or other relevant contact from whom more information may be obtained;</w:t>
      </w:r>
    </w:p>
    <w:p w14:paraId="2BEF104C"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e</w:t>
      </w:r>
      <w:r w:rsidRPr="004D3C05">
        <w:rPr>
          <w:rFonts w:ascii="Arial" w:hAnsi="Arial" w:cs="Arial"/>
          <w:sz w:val="24"/>
          <w:szCs w:val="24"/>
        </w:rPr>
        <w:t>) measures taken or proposed to be taken to address the Personal Data Breach; and</w:t>
      </w:r>
    </w:p>
    <w:p w14:paraId="0D510EA7"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f</w:t>
      </w:r>
      <w:r w:rsidRPr="004D3C05">
        <w:rPr>
          <w:rFonts w:ascii="Arial" w:hAnsi="Arial" w:cs="Arial"/>
          <w:sz w:val="24"/>
          <w:szCs w:val="24"/>
        </w:rPr>
        <w:t>) describe the likely consequences of the Personal Data Breach.</w:t>
      </w:r>
    </w:p>
    <w:p w14:paraId="79ABC460" w14:textId="77777777" w:rsidR="006D1BF4" w:rsidRPr="004D3C05" w:rsidRDefault="006D1BF4" w:rsidP="00C716C9">
      <w:pPr>
        <w:keepNext/>
        <w:rPr>
          <w:rFonts w:ascii="Arial" w:hAnsi="Arial" w:cs="Arial"/>
          <w:b/>
          <w:sz w:val="24"/>
          <w:szCs w:val="24"/>
        </w:rPr>
      </w:pPr>
      <w:r w:rsidRPr="004D3C05">
        <w:rPr>
          <w:rFonts w:ascii="Arial" w:hAnsi="Arial" w:cs="Arial"/>
          <w:sz w:val="24"/>
          <w:szCs w:val="24"/>
        </w:rPr>
        <w:lastRenderedPageBreak/>
        <w:t>4</w:t>
      </w:r>
      <w:r w:rsidRPr="004D3C05">
        <w:rPr>
          <w:rFonts w:ascii="Arial" w:hAnsi="Arial" w:cs="Arial"/>
          <w:b/>
          <w:sz w:val="24"/>
          <w:szCs w:val="24"/>
        </w:rPr>
        <w:t>. Audit</w:t>
      </w:r>
    </w:p>
    <w:p w14:paraId="4D99A16B"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4.1  The </w:t>
      </w:r>
      <w:r>
        <w:rPr>
          <w:rFonts w:ascii="Arial" w:hAnsi="Arial" w:cs="Arial"/>
          <w:sz w:val="24"/>
          <w:szCs w:val="24"/>
        </w:rPr>
        <w:t>Supplier</w:t>
      </w:r>
      <w:r w:rsidRPr="004D3C05">
        <w:rPr>
          <w:rFonts w:ascii="Arial" w:hAnsi="Arial" w:cs="Arial"/>
          <w:sz w:val="24"/>
          <w:szCs w:val="24"/>
        </w:rPr>
        <w:t xml:space="preserve"> shall permit:</w:t>
      </w:r>
      <w:r w:rsidRPr="004D3C05">
        <w:rPr>
          <w:rFonts w:ascii="Arial" w:hAnsi="Arial" w:cs="Arial"/>
          <w:sz w:val="24"/>
          <w:szCs w:val="24"/>
        </w:rPr>
        <w:tab/>
      </w:r>
    </w:p>
    <w:p w14:paraId="19D25A2B"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to conduct, at the </w:t>
      </w:r>
      <w:r w:rsidR="00A305B8">
        <w:rPr>
          <w:rFonts w:ascii="Arial" w:hAnsi="Arial" w:cs="Arial"/>
          <w:sz w:val="24"/>
          <w:szCs w:val="24"/>
        </w:rPr>
        <w:t xml:space="preserve">Relevant </w:t>
      </w:r>
      <w:r w:rsidRPr="004D3C05">
        <w:rPr>
          <w:rFonts w:ascii="Arial" w:hAnsi="Arial" w:cs="Arial"/>
          <w:sz w:val="24"/>
          <w:szCs w:val="24"/>
        </w:rPr>
        <w:t xml:space="preserve">Authority’s cost, data privacy and security audits, assessments and inspections concerning the </w:t>
      </w:r>
      <w:r>
        <w:rPr>
          <w:rFonts w:ascii="Arial" w:hAnsi="Arial" w:cs="Arial"/>
          <w:sz w:val="24"/>
          <w:szCs w:val="24"/>
        </w:rPr>
        <w:t>Supplier</w:t>
      </w:r>
      <w:r w:rsidRPr="004D3C05">
        <w:rPr>
          <w:rFonts w:ascii="Arial" w:hAnsi="Arial" w:cs="Arial"/>
          <w:sz w:val="24"/>
          <w:szCs w:val="24"/>
        </w:rPr>
        <w:t xml:space="preserve">’s data security and privacy procedures relating to Personal Data, its compliance with this Annex </w:t>
      </w:r>
      <w:r w:rsidR="00A305B8">
        <w:rPr>
          <w:rFonts w:ascii="Arial" w:hAnsi="Arial" w:cs="Arial"/>
          <w:sz w:val="24"/>
          <w:szCs w:val="24"/>
        </w:rPr>
        <w:t>2</w:t>
      </w:r>
      <w:r w:rsidRPr="004D3C05">
        <w:rPr>
          <w:rFonts w:ascii="Arial" w:hAnsi="Arial" w:cs="Arial"/>
          <w:sz w:val="24"/>
          <w:szCs w:val="24"/>
        </w:rPr>
        <w:t xml:space="preserve"> and the Data Protection </w:t>
      </w:r>
      <w:r w:rsidR="00FA1583">
        <w:rPr>
          <w:rFonts w:ascii="Arial" w:hAnsi="Arial" w:cs="Arial"/>
          <w:sz w:val="24"/>
          <w:szCs w:val="24"/>
        </w:rPr>
        <w:t>Legislation</w:t>
      </w:r>
      <w:r>
        <w:rPr>
          <w:rFonts w:ascii="Arial" w:hAnsi="Arial" w:cs="Arial"/>
          <w:sz w:val="24"/>
          <w:szCs w:val="24"/>
        </w:rPr>
        <w:t>; and/or</w:t>
      </w:r>
    </w:p>
    <w:p w14:paraId="35D9E45C" w14:textId="77777777" w:rsidR="00A305B8" w:rsidRPr="004D3C05" w:rsidRDefault="00A305B8" w:rsidP="00C716C9">
      <w:pPr>
        <w:keepNext/>
        <w:pBdr>
          <w:top w:val="nil"/>
          <w:left w:val="nil"/>
          <w:bottom w:val="nil"/>
          <w:right w:val="nil"/>
          <w:between w:val="nil"/>
        </w:pBdr>
        <w:spacing w:after="280" w:line="259" w:lineRule="auto"/>
        <w:ind w:left="709"/>
        <w:contextualSpacing/>
        <w:jc w:val="both"/>
        <w:rPr>
          <w:rFonts w:ascii="Arial" w:hAnsi="Arial" w:cs="Arial"/>
          <w:sz w:val="24"/>
          <w:szCs w:val="24"/>
        </w:rPr>
      </w:pPr>
    </w:p>
    <w:p w14:paraId="031A74DE"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access to premises at which the Personal Data is accessible or at which it is able to inspect any relevant records, including the record maintained under Article 30 GDPR by the </w:t>
      </w:r>
      <w:r>
        <w:rPr>
          <w:rFonts w:ascii="Arial" w:hAnsi="Arial" w:cs="Arial"/>
          <w:sz w:val="24"/>
          <w:szCs w:val="24"/>
        </w:rPr>
        <w:t>Supplier</w:t>
      </w:r>
      <w:r w:rsidRPr="004D3C05">
        <w:rPr>
          <w:rFonts w:ascii="Arial" w:hAnsi="Arial" w:cs="Arial"/>
          <w:sz w:val="24"/>
          <w:szCs w:val="24"/>
        </w:rPr>
        <w:t xml:space="preserve"> so far as relevant to the </w:t>
      </w:r>
      <w:r w:rsidR="00A305B8">
        <w:rPr>
          <w:rFonts w:ascii="Arial" w:hAnsi="Arial" w:cs="Arial"/>
          <w:sz w:val="24"/>
          <w:szCs w:val="24"/>
        </w:rPr>
        <w:t>Contract</w:t>
      </w:r>
      <w:r w:rsidRPr="004D3C05">
        <w:rPr>
          <w:rFonts w:ascii="Arial" w:hAnsi="Arial" w:cs="Arial"/>
          <w:sz w:val="24"/>
          <w:szCs w:val="24"/>
        </w:rPr>
        <w:t xml:space="preserve">, and procedures, including premises under the control of any third party appointed by the </w:t>
      </w:r>
      <w:r>
        <w:rPr>
          <w:rFonts w:ascii="Arial" w:hAnsi="Arial" w:cs="Arial"/>
          <w:sz w:val="24"/>
          <w:szCs w:val="24"/>
        </w:rPr>
        <w:t>Supplier</w:t>
      </w:r>
      <w:r w:rsidRPr="004D3C05">
        <w:rPr>
          <w:rFonts w:ascii="Arial" w:hAnsi="Arial" w:cs="Arial"/>
          <w:sz w:val="24"/>
          <w:szCs w:val="24"/>
        </w:rPr>
        <w:t xml:space="preserve"> to assist in the provision of the Services. </w:t>
      </w:r>
    </w:p>
    <w:p w14:paraId="29021B27" w14:textId="77777777" w:rsidR="006D1BF4" w:rsidRPr="004D3C05" w:rsidRDefault="006D1BF4" w:rsidP="006D1BF4">
      <w:pPr>
        <w:keepNext/>
        <w:pBdr>
          <w:top w:val="nil"/>
          <w:left w:val="nil"/>
          <w:bottom w:val="nil"/>
          <w:right w:val="nil"/>
          <w:between w:val="nil"/>
        </w:pBdr>
        <w:spacing w:after="280" w:line="259" w:lineRule="auto"/>
        <w:contextualSpacing/>
        <w:rPr>
          <w:rFonts w:ascii="Arial" w:hAnsi="Arial" w:cs="Arial"/>
          <w:sz w:val="24"/>
          <w:szCs w:val="24"/>
        </w:rPr>
      </w:pPr>
    </w:p>
    <w:p w14:paraId="50D86AFB"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 xml:space="preserve">4.2 The </w:t>
      </w:r>
      <w:r w:rsidR="00A305B8">
        <w:rPr>
          <w:rFonts w:ascii="Arial" w:hAnsi="Arial" w:cs="Arial"/>
          <w:sz w:val="24"/>
          <w:szCs w:val="24"/>
        </w:rPr>
        <w:t xml:space="preserve">Relevant </w:t>
      </w:r>
      <w:r w:rsidRPr="004D3C05">
        <w:rPr>
          <w:rFonts w:ascii="Arial" w:hAnsi="Arial" w:cs="Arial"/>
          <w:sz w:val="24"/>
          <w:szCs w:val="24"/>
        </w:rPr>
        <w:t xml:space="preserve">Authority may, in its sole discretion, require the </w:t>
      </w:r>
      <w:r>
        <w:rPr>
          <w:rFonts w:ascii="Arial" w:hAnsi="Arial" w:cs="Arial"/>
          <w:sz w:val="24"/>
          <w:szCs w:val="24"/>
        </w:rPr>
        <w:t>Supplier</w:t>
      </w:r>
      <w:r w:rsidRPr="004D3C05">
        <w:rPr>
          <w:rFonts w:ascii="Arial" w:hAnsi="Arial" w:cs="Arial"/>
          <w:sz w:val="24"/>
          <w:szCs w:val="24"/>
        </w:rPr>
        <w:t xml:space="preserve"> to provide evidence of the </w:t>
      </w:r>
      <w:r>
        <w:rPr>
          <w:rFonts w:ascii="Arial" w:hAnsi="Arial" w:cs="Arial"/>
          <w:sz w:val="24"/>
          <w:szCs w:val="24"/>
        </w:rPr>
        <w:t>Supplier</w:t>
      </w:r>
      <w:r w:rsidRPr="004D3C05">
        <w:rPr>
          <w:rFonts w:ascii="Arial" w:hAnsi="Arial" w:cs="Arial"/>
          <w:sz w:val="24"/>
          <w:szCs w:val="24"/>
        </w:rPr>
        <w:t>’s compliance with Clause 4.1 in lieu of conducting such an audit, assessment or inspection.</w:t>
      </w:r>
    </w:p>
    <w:p w14:paraId="198CF86D" w14:textId="77777777" w:rsidR="006D1BF4" w:rsidRPr="004D3C05" w:rsidRDefault="006D1BF4" w:rsidP="006D1BF4">
      <w:pPr>
        <w:rPr>
          <w:rFonts w:ascii="Arial" w:hAnsi="Arial" w:cs="Arial"/>
          <w:b/>
          <w:sz w:val="24"/>
          <w:szCs w:val="24"/>
        </w:rPr>
      </w:pPr>
      <w:r w:rsidRPr="004D3C05">
        <w:rPr>
          <w:rFonts w:ascii="Arial" w:hAnsi="Arial" w:cs="Arial"/>
          <w:b/>
          <w:sz w:val="24"/>
          <w:szCs w:val="24"/>
        </w:rPr>
        <w:t>5. Impact Assessments</w:t>
      </w:r>
    </w:p>
    <w:p w14:paraId="50232DE3" w14:textId="77777777" w:rsidR="006D1BF4" w:rsidRPr="004D3C05" w:rsidRDefault="006D1BF4" w:rsidP="006D1BF4">
      <w:pPr>
        <w:rPr>
          <w:rFonts w:ascii="Arial" w:hAnsi="Arial" w:cs="Arial"/>
          <w:sz w:val="24"/>
          <w:szCs w:val="24"/>
        </w:rPr>
      </w:pPr>
      <w:r w:rsidRPr="004D3C05">
        <w:rPr>
          <w:rFonts w:ascii="Arial" w:hAnsi="Arial" w:cs="Arial"/>
          <w:sz w:val="24"/>
          <w:szCs w:val="24"/>
        </w:rPr>
        <w:t>5.1 The Parties shall:</w:t>
      </w:r>
    </w:p>
    <w:p w14:paraId="70A43175" w14:textId="77777777" w:rsidR="006D1BF4" w:rsidRDefault="006D1BF4" w:rsidP="00C716C9">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ab/>
        <w:t xml:space="preserve">provide all reasonable assistance to each other to prepare any </w:t>
      </w:r>
      <w:r w:rsidR="00DF1859">
        <w:rPr>
          <w:rFonts w:ascii="Arial" w:hAnsi="Arial" w:cs="Arial"/>
          <w:sz w:val="24"/>
          <w:szCs w:val="24"/>
        </w:rPr>
        <w:t>D</w:t>
      </w:r>
      <w:r w:rsidR="00DF1859" w:rsidRPr="004D3C05">
        <w:rPr>
          <w:rFonts w:ascii="Arial" w:hAnsi="Arial" w:cs="Arial"/>
          <w:sz w:val="24"/>
          <w:szCs w:val="24"/>
        </w:rPr>
        <w:t xml:space="preserve">ata </w:t>
      </w:r>
      <w:r w:rsidR="00DF1859">
        <w:rPr>
          <w:rFonts w:ascii="Arial" w:hAnsi="Arial" w:cs="Arial"/>
          <w:sz w:val="24"/>
          <w:szCs w:val="24"/>
        </w:rPr>
        <w:t>P</w:t>
      </w:r>
      <w:r w:rsidR="00DF1859" w:rsidRPr="004D3C05">
        <w:rPr>
          <w:rFonts w:ascii="Arial" w:hAnsi="Arial" w:cs="Arial"/>
          <w:sz w:val="24"/>
          <w:szCs w:val="24"/>
        </w:rPr>
        <w:t xml:space="preserve">rotection </w:t>
      </w:r>
      <w:r w:rsidR="00DF1859">
        <w:rPr>
          <w:rFonts w:ascii="Arial" w:hAnsi="Arial" w:cs="Arial"/>
          <w:sz w:val="24"/>
          <w:szCs w:val="24"/>
        </w:rPr>
        <w:t>I</w:t>
      </w:r>
      <w:r w:rsidR="00DF1859" w:rsidRPr="004D3C05">
        <w:rPr>
          <w:rFonts w:ascii="Arial" w:hAnsi="Arial" w:cs="Arial"/>
          <w:sz w:val="24"/>
          <w:szCs w:val="24"/>
        </w:rPr>
        <w:t xml:space="preserve">mpact </w:t>
      </w:r>
      <w:r w:rsidR="00DF1859">
        <w:rPr>
          <w:rFonts w:ascii="Arial" w:hAnsi="Arial" w:cs="Arial"/>
          <w:sz w:val="24"/>
          <w:szCs w:val="24"/>
        </w:rPr>
        <w:t>A</w:t>
      </w:r>
      <w:r w:rsidR="00DF1859" w:rsidRPr="004D3C05">
        <w:rPr>
          <w:rFonts w:ascii="Arial" w:hAnsi="Arial" w:cs="Arial"/>
          <w:sz w:val="24"/>
          <w:szCs w:val="24"/>
        </w:rPr>
        <w:t xml:space="preserve">ssessment </w:t>
      </w:r>
      <w:r w:rsidRPr="004D3C05">
        <w:rPr>
          <w:rFonts w:ascii="Arial" w:hAnsi="Arial" w:cs="Arial"/>
          <w:sz w:val="24"/>
          <w:szCs w:val="24"/>
        </w:rPr>
        <w:t xml:space="preserve">as may be required (including provision of detailed information and assessments in relation to </w:t>
      </w:r>
      <w:r w:rsidR="00D1232B">
        <w:rPr>
          <w:rFonts w:ascii="Arial" w:hAnsi="Arial" w:cs="Arial"/>
          <w:sz w:val="24"/>
          <w:szCs w:val="24"/>
        </w:rPr>
        <w:t>P</w:t>
      </w:r>
      <w:r w:rsidRPr="004D3C05">
        <w:rPr>
          <w:rFonts w:ascii="Arial" w:hAnsi="Arial" w:cs="Arial"/>
          <w:sz w:val="24"/>
          <w:szCs w:val="24"/>
        </w:rPr>
        <w:t>rocessing operations, risks and measures);</w:t>
      </w:r>
      <w:r>
        <w:rPr>
          <w:rFonts w:ascii="Arial" w:hAnsi="Arial" w:cs="Arial"/>
          <w:sz w:val="24"/>
          <w:szCs w:val="24"/>
        </w:rPr>
        <w:t xml:space="preserve"> and</w:t>
      </w:r>
    </w:p>
    <w:p w14:paraId="660A4718" w14:textId="77777777" w:rsidR="006D1BF4" w:rsidRPr="004D3C05" w:rsidRDefault="006D1BF4" w:rsidP="006D1BF4">
      <w:pPr>
        <w:pBdr>
          <w:top w:val="nil"/>
          <w:left w:val="nil"/>
          <w:bottom w:val="nil"/>
          <w:right w:val="nil"/>
          <w:between w:val="nil"/>
        </w:pBdr>
        <w:ind w:left="11"/>
        <w:contextualSpacing/>
        <w:rPr>
          <w:rFonts w:ascii="Arial" w:hAnsi="Arial" w:cs="Arial"/>
          <w:sz w:val="24"/>
          <w:szCs w:val="24"/>
        </w:rPr>
      </w:pPr>
    </w:p>
    <w:p w14:paraId="33564BA5" w14:textId="77777777" w:rsidR="006D1BF4" w:rsidRPr="004D3C05" w:rsidRDefault="006D1BF4" w:rsidP="00A305B8">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maintain full and complete records of all </w:t>
      </w:r>
      <w:r w:rsidR="00D1232B">
        <w:rPr>
          <w:rFonts w:ascii="Arial" w:hAnsi="Arial" w:cs="Arial"/>
          <w:sz w:val="24"/>
          <w:szCs w:val="24"/>
        </w:rPr>
        <w:t>P</w:t>
      </w:r>
      <w:r w:rsidRPr="004D3C05">
        <w:rPr>
          <w:rFonts w:ascii="Arial" w:hAnsi="Arial" w:cs="Arial"/>
          <w:sz w:val="24"/>
          <w:szCs w:val="24"/>
        </w:rPr>
        <w:t xml:space="preserve">rocessing carried out in respect of the Personal Data in connection with </w:t>
      </w:r>
      <w:r w:rsidR="00A305B8">
        <w:rPr>
          <w:rFonts w:ascii="Arial" w:hAnsi="Arial" w:cs="Arial"/>
          <w:sz w:val="24"/>
          <w:szCs w:val="24"/>
        </w:rPr>
        <w:t>the Contract</w:t>
      </w:r>
      <w:r w:rsidRPr="004D3C05">
        <w:rPr>
          <w:rFonts w:ascii="Arial" w:hAnsi="Arial" w:cs="Arial"/>
          <w:sz w:val="24"/>
          <w:szCs w:val="24"/>
        </w:rPr>
        <w:t>, in accordance with the terms of Article 30 GDPR.</w:t>
      </w:r>
    </w:p>
    <w:p w14:paraId="10A0D050" w14:textId="77777777" w:rsidR="006D1BF4" w:rsidRPr="004D3C05" w:rsidRDefault="006D1BF4" w:rsidP="006D1BF4">
      <w:pPr>
        <w:keepNext/>
        <w:rPr>
          <w:rFonts w:ascii="Arial" w:hAnsi="Arial" w:cs="Arial"/>
          <w:sz w:val="24"/>
          <w:szCs w:val="24"/>
        </w:rPr>
      </w:pPr>
    </w:p>
    <w:p w14:paraId="0464389A" w14:textId="77777777" w:rsidR="006D1BF4" w:rsidRPr="004D3C05" w:rsidRDefault="00A305B8" w:rsidP="006D1BF4">
      <w:pPr>
        <w:rPr>
          <w:rFonts w:ascii="Arial" w:hAnsi="Arial" w:cs="Arial"/>
          <w:b/>
          <w:sz w:val="24"/>
          <w:szCs w:val="24"/>
        </w:rPr>
      </w:pPr>
      <w:r>
        <w:rPr>
          <w:rFonts w:ascii="Arial" w:hAnsi="Arial" w:cs="Arial"/>
          <w:b/>
          <w:sz w:val="24"/>
          <w:szCs w:val="24"/>
        </w:rPr>
        <w:t>6</w:t>
      </w:r>
      <w:r w:rsidR="006D1BF4" w:rsidRPr="004D3C05">
        <w:rPr>
          <w:rFonts w:ascii="Arial" w:hAnsi="Arial" w:cs="Arial"/>
          <w:b/>
          <w:sz w:val="24"/>
          <w:szCs w:val="24"/>
        </w:rPr>
        <w:t>. ICO Guidance</w:t>
      </w:r>
    </w:p>
    <w:p w14:paraId="13DC0D84" w14:textId="77777777" w:rsidR="006D1BF4" w:rsidRDefault="006D1BF4" w:rsidP="006D1BF4">
      <w:pPr>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 and/or any relevant Central Government Body. The </w:t>
      </w:r>
      <w:r w:rsidR="00E10CE2">
        <w:rPr>
          <w:rFonts w:ascii="Arial" w:hAnsi="Arial" w:cs="Arial"/>
          <w:sz w:val="24"/>
          <w:szCs w:val="24"/>
        </w:rPr>
        <w:t xml:space="preserve">Relevant </w:t>
      </w:r>
      <w:r w:rsidRPr="004D3C05">
        <w:rPr>
          <w:rFonts w:ascii="Arial" w:hAnsi="Arial" w:cs="Arial"/>
          <w:sz w:val="24"/>
          <w:szCs w:val="24"/>
        </w:rPr>
        <w:t xml:space="preserve">Authority may on not less than thirty (30) Working Days’ notice to the </w:t>
      </w:r>
      <w:r>
        <w:rPr>
          <w:rFonts w:ascii="Arial" w:hAnsi="Arial" w:cs="Arial"/>
          <w:sz w:val="24"/>
          <w:szCs w:val="24"/>
        </w:rPr>
        <w:t>Supplier</w:t>
      </w:r>
      <w:r w:rsidRPr="004D3C05">
        <w:rPr>
          <w:rFonts w:ascii="Arial" w:hAnsi="Arial" w:cs="Arial"/>
          <w:sz w:val="24"/>
          <w:szCs w:val="24"/>
        </w:rPr>
        <w:t xml:space="preserve"> amend </w:t>
      </w:r>
      <w:r w:rsidR="00E10CE2">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 and/or any relevant Central Government Body.</w:t>
      </w:r>
    </w:p>
    <w:p w14:paraId="7BFF42D0" w14:textId="77777777" w:rsidR="006D1BF4" w:rsidRPr="004D3C05" w:rsidRDefault="00E10CE2" w:rsidP="006D1BF4">
      <w:pPr>
        <w:rPr>
          <w:rFonts w:ascii="Arial" w:hAnsi="Arial" w:cs="Arial"/>
          <w:b/>
          <w:sz w:val="24"/>
          <w:szCs w:val="24"/>
        </w:rPr>
      </w:pPr>
      <w:r>
        <w:rPr>
          <w:rFonts w:ascii="Arial" w:hAnsi="Arial" w:cs="Arial"/>
          <w:b/>
          <w:sz w:val="24"/>
          <w:szCs w:val="24"/>
        </w:rPr>
        <w:t>7</w:t>
      </w:r>
      <w:r w:rsidR="006D1BF4" w:rsidRPr="004D3C05">
        <w:rPr>
          <w:rFonts w:ascii="Arial" w:hAnsi="Arial" w:cs="Arial"/>
          <w:b/>
          <w:sz w:val="24"/>
          <w:szCs w:val="24"/>
        </w:rPr>
        <w:t>. Liabilities for Data Protection Breach</w:t>
      </w:r>
    </w:p>
    <w:p w14:paraId="0AB318CE" w14:textId="77777777" w:rsidR="006D1BF4" w:rsidRPr="00383A0F" w:rsidRDefault="006D1BF4" w:rsidP="006D1BF4">
      <w:pPr>
        <w:rPr>
          <w:rFonts w:ascii="Arial" w:hAnsi="Arial" w:cs="Arial"/>
          <w:b/>
          <w:sz w:val="24"/>
          <w:szCs w:val="24"/>
        </w:rPr>
      </w:pPr>
      <w:r w:rsidRPr="0013215F">
        <w:rPr>
          <w:rFonts w:ascii="Arial" w:hAnsi="Arial" w:cs="Arial"/>
          <w:b/>
          <w:sz w:val="24"/>
          <w:szCs w:val="24"/>
          <w:highlight w:val="yellow"/>
        </w:rPr>
        <w:t>[Guidance:</w:t>
      </w:r>
      <w:r w:rsidRPr="0013215F">
        <w:rPr>
          <w:rFonts w:ascii="Arial" w:hAnsi="Arial" w:cs="Arial"/>
          <w:b/>
          <w:sz w:val="24"/>
          <w:szCs w:val="24"/>
        </w:rPr>
        <w:t xml:space="preserve"> </w:t>
      </w:r>
      <w:r w:rsidRPr="0013215F">
        <w:rPr>
          <w:rFonts w:ascii="Arial" w:hAnsi="Arial" w:cs="Arial"/>
          <w:sz w:val="24"/>
          <w:szCs w:val="24"/>
        </w:rPr>
        <w:t>This clause represents a risk share, you may wish to reconsider the apportionment of liability and whether recoverability of losses are likely to be hindere</w:t>
      </w:r>
      <w:r w:rsidRPr="003569B5">
        <w:rPr>
          <w:rFonts w:ascii="Arial" w:hAnsi="Arial" w:cs="Arial"/>
          <w:sz w:val="24"/>
          <w:szCs w:val="24"/>
        </w:rPr>
        <w:t>d by t</w:t>
      </w:r>
      <w:r w:rsidRPr="00383A0F">
        <w:rPr>
          <w:rFonts w:ascii="Arial" w:hAnsi="Arial" w:cs="Arial"/>
          <w:sz w:val="24"/>
          <w:szCs w:val="24"/>
        </w:rPr>
        <w:t xml:space="preserve">he contractual limitation of liability provisions] </w:t>
      </w:r>
    </w:p>
    <w:p w14:paraId="13CB5867" w14:textId="77777777" w:rsidR="006D1BF4" w:rsidRPr="0013215F" w:rsidRDefault="00E10CE2" w:rsidP="006D1BF4">
      <w:pPr>
        <w:rPr>
          <w:rFonts w:ascii="Arial" w:hAnsi="Arial" w:cs="Arial"/>
          <w:sz w:val="24"/>
          <w:szCs w:val="24"/>
        </w:rPr>
      </w:pPr>
      <w:r>
        <w:rPr>
          <w:rFonts w:ascii="Arial" w:hAnsi="Arial" w:cs="Arial"/>
          <w:sz w:val="24"/>
          <w:szCs w:val="24"/>
        </w:rPr>
        <w:lastRenderedPageBreak/>
        <w:t>7</w:t>
      </w:r>
      <w:r w:rsidR="006D1BF4" w:rsidRPr="00F13805">
        <w:rPr>
          <w:rFonts w:ascii="Arial" w:hAnsi="Arial" w:cs="Arial"/>
          <w:sz w:val="24"/>
          <w:szCs w:val="24"/>
        </w:rPr>
        <w:t xml:space="preserve">.1 If financial penalties are imposed by the Information Commissioner on either the </w:t>
      </w:r>
      <w:r>
        <w:rPr>
          <w:rFonts w:ascii="Arial" w:hAnsi="Arial" w:cs="Arial"/>
          <w:sz w:val="24"/>
          <w:szCs w:val="24"/>
        </w:rPr>
        <w:t xml:space="preserve">Relevant </w:t>
      </w:r>
      <w:r w:rsidR="006D1BF4" w:rsidRPr="00F13805">
        <w:rPr>
          <w:rFonts w:ascii="Arial" w:hAnsi="Arial" w:cs="Arial"/>
          <w:sz w:val="24"/>
          <w:szCs w:val="24"/>
        </w:rPr>
        <w:t xml:space="preserve">Authority or the </w:t>
      </w:r>
      <w:r w:rsidR="006D1BF4" w:rsidRPr="004975BF">
        <w:rPr>
          <w:rFonts w:ascii="Arial" w:hAnsi="Arial" w:cs="Arial"/>
          <w:sz w:val="24"/>
          <w:szCs w:val="24"/>
        </w:rPr>
        <w:t>Supplier</w:t>
      </w:r>
      <w:r w:rsidR="006D1BF4" w:rsidRPr="00604D8C">
        <w:rPr>
          <w:rFonts w:ascii="Arial" w:hAnsi="Arial" w:cs="Arial"/>
          <w:sz w:val="24"/>
          <w:szCs w:val="24"/>
        </w:rPr>
        <w:t xml:space="preserve"> for a Personal Data Breach ("</w:t>
      </w:r>
      <w:r w:rsidR="006D1BF4" w:rsidRPr="0013215F">
        <w:rPr>
          <w:rFonts w:ascii="Arial" w:hAnsi="Arial" w:cs="Arial"/>
          <w:b/>
          <w:sz w:val="24"/>
          <w:szCs w:val="24"/>
        </w:rPr>
        <w:t>Financial Penalties</w:t>
      </w:r>
      <w:r w:rsidR="006D1BF4" w:rsidRPr="0013215F">
        <w:rPr>
          <w:rFonts w:ascii="Arial" w:hAnsi="Arial" w:cs="Arial"/>
          <w:sz w:val="24"/>
          <w:szCs w:val="24"/>
        </w:rPr>
        <w:t>") then the following shall occur:</w:t>
      </w:r>
    </w:p>
    <w:p w14:paraId="7B0B186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w:t>
      </w:r>
      <w:r w:rsidR="00941475">
        <w:rPr>
          <w:rFonts w:ascii="Arial" w:hAnsi="Arial" w:cs="Arial"/>
          <w:sz w:val="24"/>
          <w:szCs w:val="24"/>
        </w:rPr>
        <w:t xml:space="preserve">Relevant </w:t>
      </w:r>
      <w:r w:rsidRPr="00794E5E">
        <w:rPr>
          <w:rFonts w:ascii="Arial" w:hAnsi="Arial" w:cs="Arial"/>
          <w:sz w:val="24"/>
          <w:szCs w:val="24"/>
        </w:rPr>
        <w:t xml:space="preserve">Authority is responsible for the Personal Data Breach, in that it is caused as a result of the actions or inaction of the </w:t>
      </w:r>
      <w:r w:rsidR="00941475">
        <w:rPr>
          <w:rFonts w:ascii="Arial" w:hAnsi="Arial" w:cs="Arial"/>
          <w:sz w:val="24"/>
          <w:szCs w:val="24"/>
        </w:rPr>
        <w:t xml:space="preserve">Relevant </w:t>
      </w:r>
      <w:r w:rsidRPr="00794E5E">
        <w:rPr>
          <w:rFonts w:ascii="Arial" w:hAnsi="Arial" w:cs="Arial"/>
          <w:sz w:val="24"/>
          <w:szCs w:val="24"/>
        </w:rPr>
        <w:t xml:space="preserve">Authority, its employees, agents, contractors (other than the Supplier) or systems and procedures controlled by the </w:t>
      </w:r>
      <w:r w:rsidR="00941475">
        <w:rPr>
          <w:rFonts w:ascii="Arial" w:hAnsi="Arial" w:cs="Arial"/>
          <w:sz w:val="24"/>
          <w:szCs w:val="24"/>
        </w:rPr>
        <w:t xml:space="preserve">Relevant </w:t>
      </w:r>
      <w:r w:rsidRPr="00794E5E">
        <w:rPr>
          <w:rFonts w:ascii="Arial" w:hAnsi="Arial" w:cs="Arial"/>
          <w:sz w:val="24"/>
          <w:szCs w:val="24"/>
        </w:rPr>
        <w:t xml:space="preserve">Authority, then the </w:t>
      </w:r>
      <w:r w:rsidR="00941475">
        <w:rPr>
          <w:rFonts w:ascii="Arial" w:hAnsi="Arial" w:cs="Arial"/>
          <w:sz w:val="24"/>
          <w:szCs w:val="24"/>
        </w:rPr>
        <w:t xml:space="preserve">Relevant </w:t>
      </w:r>
      <w:r w:rsidRPr="00794E5E">
        <w:rPr>
          <w:rFonts w:ascii="Arial" w:hAnsi="Arial" w:cs="Arial"/>
          <w:sz w:val="24"/>
          <w:szCs w:val="24"/>
        </w:rPr>
        <w:t xml:space="preserve">Authority shall be responsible for the payment of such Financial Penalties. In this case, the </w:t>
      </w:r>
      <w:r w:rsidR="00941475">
        <w:rPr>
          <w:rFonts w:ascii="Arial" w:hAnsi="Arial" w:cs="Arial"/>
          <w:sz w:val="24"/>
          <w:szCs w:val="24"/>
        </w:rPr>
        <w:t xml:space="preserve">Relevant </w:t>
      </w:r>
      <w:r w:rsidRPr="00794E5E">
        <w:rPr>
          <w:rFonts w:ascii="Arial" w:hAnsi="Arial" w:cs="Arial"/>
          <w:sz w:val="24"/>
          <w:szCs w:val="24"/>
        </w:rPr>
        <w:t xml:space="preserve">Authority will conduct an internal audit and engage at its reasonable cost when necessary, an independent third party to conduct an audit of any such </w:t>
      </w:r>
      <w:r w:rsidR="009607F3">
        <w:rPr>
          <w:rFonts w:ascii="Arial" w:hAnsi="Arial" w:cs="Arial"/>
          <w:sz w:val="24"/>
          <w:szCs w:val="24"/>
        </w:rPr>
        <w:t>Personal Data Breach</w:t>
      </w:r>
      <w:r w:rsidRPr="00794E5E">
        <w:rPr>
          <w:rFonts w:ascii="Arial" w:hAnsi="Arial" w:cs="Arial"/>
          <w:sz w:val="24"/>
          <w:szCs w:val="24"/>
        </w:rPr>
        <w:t xml:space="preserve">. The Supplier shall provide to the </w:t>
      </w:r>
      <w:r w:rsidR="00941475">
        <w:rPr>
          <w:rFonts w:ascii="Arial" w:hAnsi="Arial" w:cs="Arial"/>
          <w:sz w:val="24"/>
          <w:szCs w:val="24"/>
        </w:rPr>
        <w:t xml:space="preserve">Relevant </w:t>
      </w:r>
      <w:r w:rsidRPr="00794E5E">
        <w:rPr>
          <w:rFonts w:ascii="Arial" w:hAnsi="Arial" w:cs="Arial"/>
          <w:sz w:val="24"/>
          <w:szCs w:val="24"/>
        </w:rPr>
        <w:t xml:space="preserve">Authority and its third party investigators and auditors, on request and at the Supplier's reasonable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xml:space="preserve">; </w:t>
      </w:r>
    </w:p>
    <w:p w14:paraId="73B4B921" w14:textId="77777777" w:rsidR="00E10CE2" w:rsidRDefault="00E10CE2" w:rsidP="00C716C9">
      <w:pPr>
        <w:keepNext/>
        <w:pBdr>
          <w:top w:val="nil"/>
          <w:left w:val="nil"/>
          <w:bottom w:val="nil"/>
          <w:right w:val="nil"/>
          <w:between w:val="nil"/>
        </w:pBdr>
        <w:spacing w:after="280" w:line="259" w:lineRule="auto"/>
        <w:ind w:left="720"/>
        <w:contextualSpacing/>
        <w:jc w:val="both"/>
        <w:rPr>
          <w:rFonts w:ascii="Arial" w:hAnsi="Arial" w:cs="Arial"/>
          <w:sz w:val="24"/>
          <w:szCs w:val="24"/>
        </w:rPr>
      </w:pPr>
    </w:p>
    <w:p w14:paraId="772F155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Supplier is responsible for the Personal Data Breach, in that it is not a </w:t>
      </w:r>
      <w:r w:rsidR="009607F3">
        <w:rPr>
          <w:rFonts w:ascii="Arial" w:hAnsi="Arial" w:cs="Arial"/>
          <w:sz w:val="24"/>
          <w:szCs w:val="24"/>
        </w:rPr>
        <w:t>Personal Data Breach</w:t>
      </w:r>
      <w:r w:rsidRPr="00794E5E">
        <w:rPr>
          <w:rFonts w:ascii="Arial" w:hAnsi="Arial" w:cs="Arial"/>
          <w:sz w:val="24"/>
          <w:szCs w:val="24"/>
        </w:rPr>
        <w:t xml:space="preserve"> that the </w:t>
      </w:r>
      <w:r w:rsidR="00941475">
        <w:rPr>
          <w:rFonts w:ascii="Arial" w:hAnsi="Arial" w:cs="Arial"/>
          <w:sz w:val="24"/>
          <w:szCs w:val="24"/>
        </w:rPr>
        <w:t xml:space="preserve">Relevant </w:t>
      </w:r>
      <w:r w:rsidRPr="00794E5E">
        <w:rPr>
          <w:rFonts w:ascii="Arial" w:hAnsi="Arial" w:cs="Arial"/>
          <w:sz w:val="24"/>
          <w:szCs w:val="24"/>
        </w:rPr>
        <w:t>Authority is responsible for, then the Supplier shall be responsible for the payment of these Financial Penalties. The Supplier will provide to the</w:t>
      </w:r>
      <w:r w:rsidR="00941475">
        <w:rPr>
          <w:rFonts w:ascii="Arial" w:hAnsi="Arial" w:cs="Arial"/>
          <w:sz w:val="24"/>
          <w:szCs w:val="24"/>
        </w:rPr>
        <w:t xml:space="preserve"> Relevant</w:t>
      </w:r>
      <w:r w:rsidRPr="00794E5E">
        <w:rPr>
          <w:rFonts w:ascii="Arial" w:hAnsi="Arial" w:cs="Arial"/>
          <w:sz w:val="24"/>
          <w:szCs w:val="24"/>
        </w:rPr>
        <w:t xml:space="preserve"> Authority and its auditors, on request and at the Supplier’s sole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or</w:t>
      </w:r>
    </w:p>
    <w:p w14:paraId="64533353" w14:textId="77777777" w:rsidR="00E10CE2" w:rsidRPr="00C716C9" w:rsidRDefault="00E10CE2" w:rsidP="00C716C9">
      <w:pPr>
        <w:keepNext/>
        <w:pBdr>
          <w:top w:val="nil"/>
          <w:left w:val="nil"/>
          <w:bottom w:val="nil"/>
          <w:right w:val="nil"/>
          <w:between w:val="nil"/>
        </w:pBdr>
        <w:spacing w:after="280" w:line="259" w:lineRule="auto"/>
        <w:ind w:left="720"/>
        <w:contextualSpacing/>
        <w:jc w:val="both"/>
        <w:rPr>
          <w:rFonts w:ascii="Arial" w:hAnsi="Arial" w:cs="Arial"/>
          <w:b/>
          <w:sz w:val="24"/>
          <w:szCs w:val="24"/>
        </w:rPr>
      </w:pPr>
    </w:p>
    <w:p w14:paraId="66E4ED50" w14:textId="77777777" w:rsidR="006D1BF4" w:rsidRPr="00C716C9"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b/>
          <w:sz w:val="24"/>
          <w:szCs w:val="24"/>
        </w:rPr>
      </w:pPr>
      <w:r w:rsidRPr="00794E5E">
        <w:rPr>
          <w:rFonts w:ascii="Arial" w:hAnsi="Arial" w:cs="Arial"/>
          <w:sz w:val="24"/>
          <w:szCs w:val="24"/>
        </w:rPr>
        <w:t xml:space="preserve">if no view as to responsibility is expressed by the Information Commissioner, then the </w:t>
      </w:r>
      <w:r w:rsidR="00941475">
        <w:rPr>
          <w:rFonts w:ascii="Arial" w:hAnsi="Arial" w:cs="Arial"/>
          <w:sz w:val="24"/>
          <w:szCs w:val="24"/>
        </w:rPr>
        <w:t xml:space="preserve">Relevant </w:t>
      </w:r>
      <w:r w:rsidRPr="00794E5E">
        <w:rPr>
          <w:rFonts w:ascii="Arial" w:hAnsi="Arial" w:cs="Arial"/>
          <w:sz w:val="24"/>
          <w:szCs w:val="24"/>
        </w:rPr>
        <w:t xml:space="preserve">Authority and the Supplier shall work together to investigate the relevant </w:t>
      </w:r>
      <w:r w:rsidR="009607F3">
        <w:rPr>
          <w:rFonts w:ascii="Arial" w:hAnsi="Arial" w:cs="Arial"/>
          <w:sz w:val="24"/>
          <w:szCs w:val="24"/>
        </w:rPr>
        <w:t>Personal Data Breach</w:t>
      </w:r>
      <w:r w:rsidRPr="00794E5E">
        <w:rPr>
          <w:rFonts w:ascii="Arial" w:hAnsi="Arial" w:cs="Arial"/>
          <w:sz w:val="24"/>
          <w:szCs w:val="24"/>
        </w:rPr>
        <w:t xml:space="preserve">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w:t>
      </w:r>
      <w:r w:rsidR="00941475">
        <w:rPr>
          <w:rFonts w:ascii="Arial" w:hAnsi="Arial" w:cs="Arial"/>
          <w:sz w:val="24"/>
          <w:szCs w:val="24"/>
        </w:rPr>
        <w:t>Clause 34 of the Core Terms</w:t>
      </w:r>
      <w:r w:rsidRPr="00794E5E">
        <w:rPr>
          <w:rFonts w:ascii="Arial" w:hAnsi="Arial" w:cs="Arial"/>
          <w:sz w:val="24"/>
          <w:szCs w:val="24"/>
        </w:rPr>
        <w:t xml:space="preserve"> (</w:t>
      </w:r>
      <w:r w:rsidR="00941475" w:rsidRPr="00C716C9">
        <w:rPr>
          <w:rFonts w:ascii="Arial" w:hAnsi="Arial" w:cs="Arial"/>
          <w:i/>
          <w:sz w:val="24"/>
          <w:szCs w:val="24"/>
        </w:rPr>
        <w:t>Resolving disputes</w:t>
      </w:r>
      <w:r w:rsidRPr="00C716C9">
        <w:rPr>
          <w:rFonts w:ascii="Arial" w:hAnsi="Arial" w:cs="Arial"/>
          <w:sz w:val="24"/>
          <w:szCs w:val="24"/>
        </w:rPr>
        <w:t>)</w:t>
      </w:r>
      <w:r w:rsidRPr="00794E5E">
        <w:rPr>
          <w:rFonts w:ascii="Arial" w:hAnsi="Arial" w:cs="Arial"/>
          <w:sz w:val="24"/>
          <w:szCs w:val="24"/>
        </w:rPr>
        <w:t xml:space="preserve">. </w:t>
      </w:r>
    </w:p>
    <w:p w14:paraId="7771010F" w14:textId="77777777" w:rsidR="006D1BF4" w:rsidRPr="00C716C9" w:rsidRDefault="00E10CE2" w:rsidP="006D1BF4">
      <w:pPr>
        <w:pStyle w:val="Heading2"/>
        <w:rPr>
          <w:rFonts w:ascii="Arial" w:hAnsi="Arial"/>
          <w:b w:val="0"/>
          <w:color w:val="auto"/>
          <w:sz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 xml:space="preserve">.2 If either the </w:t>
      </w:r>
      <w:r w:rsidR="00941475" w:rsidRPr="00C716C9">
        <w:rPr>
          <w:rFonts w:ascii="Arial" w:hAnsi="Arial" w:cs="Arial"/>
          <w:b w:val="0"/>
          <w:sz w:val="24"/>
          <w:szCs w:val="24"/>
        </w:rPr>
        <w:t>Relevant</w:t>
      </w:r>
      <w:r w:rsidR="00941475">
        <w:rPr>
          <w:rFonts w:ascii="Arial" w:hAnsi="Arial" w:cs="Arial"/>
          <w:sz w:val="24"/>
          <w:szCs w:val="24"/>
        </w:rPr>
        <w:t xml:space="preserve"> </w:t>
      </w:r>
      <w:r w:rsidR="006D1BF4" w:rsidRPr="00C716C9">
        <w:rPr>
          <w:rFonts w:ascii="Arial" w:hAnsi="Arial" w:cs="Arial"/>
          <w:b w:val="0"/>
          <w:color w:val="auto"/>
          <w:sz w:val="24"/>
          <w:szCs w:val="24"/>
        </w:rPr>
        <w:t>Authority or the Supplier is the defendant in a legal claim brought before a court of competent jurisdiction (“</w:t>
      </w:r>
      <w:r w:rsidR="006D1BF4" w:rsidRPr="00AD2212">
        <w:rPr>
          <w:rFonts w:ascii="Arial" w:hAnsi="Arial" w:cs="Arial"/>
          <w:color w:val="auto"/>
          <w:sz w:val="24"/>
          <w:szCs w:val="24"/>
        </w:rPr>
        <w:t>Court</w:t>
      </w:r>
      <w:r w:rsidR="006D1BF4" w:rsidRPr="00C716C9">
        <w:rPr>
          <w:rFonts w:ascii="Arial" w:hAnsi="Arial" w:cs="Arial"/>
          <w:b w:val="0"/>
          <w:color w:val="auto"/>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w:t>
      </w:r>
      <w:r w:rsidR="009607F3">
        <w:rPr>
          <w:rFonts w:ascii="Arial" w:hAnsi="Arial" w:cs="Arial"/>
          <w:b w:val="0"/>
          <w:color w:val="auto"/>
          <w:sz w:val="24"/>
          <w:szCs w:val="24"/>
        </w:rPr>
        <w:t>Personal Data Breach</w:t>
      </w:r>
      <w:r w:rsidR="006D1BF4" w:rsidRPr="00C716C9">
        <w:rPr>
          <w:rFonts w:ascii="Arial" w:hAnsi="Arial" w:cs="Arial"/>
          <w:b w:val="0"/>
          <w:color w:val="auto"/>
          <w:sz w:val="24"/>
          <w:szCs w:val="24"/>
        </w:rPr>
        <w:t xml:space="preserve">. Where both Parties are liable, the liability will be apportioned between the Parties in accordance with the decision of the Court.  </w:t>
      </w:r>
    </w:p>
    <w:p w14:paraId="454284F9" w14:textId="77777777" w:rsidR="006D1BF4" w:rsidRDefault="00941475" w:rsidP="006D1BF4">
      <w:pPr>
        <w:pStyle w:val="Heading2"/>
        <w:rPr>
          <w:rFonts w:ascii="Arial" w:hAnsi="Arial" w:cs="Arial"/>
          <w:b w:val="0"/>
          <w:color w:val="auto"/>
          <w:sz w:val="24"/>
          <w:szCs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.3 In respect of any losses, cost claims or expenses incurred by either Party as a result of a Personal Data Breach (the “</w:t>
      </w:r>
      <w:r w:rsidR="006D1BF4" w:rsidRPr="00941475">
        <w:rPr>
          <w:rFonts w:ascii="Arial" w:hAnsi="Arial" w:cs="Arial"/>
          <w:color w:val="auto"/>
          <w:sz w:val="24"/>
          <w:szCs w:val="24"/>
        </w:rPr>
        <w:t>Claim Losses</w:t>
      </w:r>
      <w:r w:rsidR="006D1BF4" w:rsidRPr="00C716C9">
        <w:rPr>
          <w:rFonts w:ascii="Arial" w:hAnsi="Arial" w:cs="Arial"/>
          <w:b w:val="0"/>
          <w:color w:val="auto"/>
          <w:sz w:val="24"/>
          <w:szCs w:val="24"/>
        </w:rPr>
        <w:t>”):</w:t>
      </w:r>
    </w:p>
    <w:p w14:paraId="23F42D49" w14:textId="77777777" w:rsidR="00941475" w:rsidRPr="00C716C9" w:rsidRDefault="00941475" w:rsidP="00C716C9">
      <w:pPr>
        <w:pStyle w:val="Heading3"/>
        <w:keepNext w:val="0"/>
        <w:keepLines w:val="0"/>
        <w:spacing w:before="0" w:after="240"/>
        <w:ind w:left="11"/>
        <w:contextualSpacing/>
        <w:jc w:val="both"/>
        <w:rPr>
          <w:rFonts w:ascii="Arial" w:hAnsi="Arial"/>
          <w:b w:val="0"/>
          <w:sz w:val="24"/>
          <w:szCs w:val="24"/>
        </w:rPr>
      </w:pPr>
    </w:p>
    <w:p w14:paraId="697A016A"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lastRenderedPageBreak/>
        <w:t>if the</w:t>
      </w:r>
      <w:r w:rsidR="00941475">
        <w:rPr>
          <w:rFonts w:ascii="Arial" w:hAnsi="Arial"/>
          <w:sz w:val="24"/>
          <w:szCs w:val="24"/>
        </w:rPr>
        <w:t xml:space="preserve"> </w:t>
      </w:r>
      <w:r w:rsidR="00941475">
        <w:rPr>
          <w:rFonts w:ascii="Arial" w:hAnsi="Arial" w:cs="Arial"/>
          <w:sz w:val="24"/>
          <w:szCs w:val="24"/>
        </w:rPr>
        <w:t>Relevant</w:t>
      </w:r>
      <w:r w:rsidRPr="0013215F">
        <w:rPr>
          <w:rFonts w:ascii="Arial" w:hAnsi="Arial"/>
          <w:sz w:val="24"/>
          <w:szCs w:val="24"/>
        </w:rPr>
        <w:t xml:space="preserve"> Authority is responsible for the relevant </w:t>
      </w:r>
      <w:r w:rsidR="009607F3">
        <w:rPr>
          <w:rFonts w:ascii="Arial" w:hAnsi="Arial"/>
          <w:sz w:val="24"/>
          <w:szCs w:val="24"/>
        </w:rPr>
        <w:t>Personal Data Breach</w:t>
      </w:r>
      <w:r w:rsidRPr="0013215F">
        <w:rPr>
          <w:rFonts w:ascii="Arial" w:hAnsi="Arial"/>
          <w:sz w:val="24"/>
          <w:szCs w:val="24"/>
        </w:rPr>
        <w:t xml:space="preserve">, then the </w:t>
      </w:r>
      <w:r w:rsidR="00941475">
        <w:rPr>
          <w:rFonts w:ascii="Arial" w:hAnsi="Arial" w:cs="Arial"/>
          <w:sz w:val="24"/>
          <w:szCs w:val="24"/>
        </w:rPr>
        <w:t xml:space="preserve">Relevant </w:t>
      </w:r>
      <w:r w:rsidRPr="0013215F">
        <w:rPr>
          <w:rFonts w:ascii="Arial" w:hAnsi="Arial"/>
          <w:sz w:val="24"/>
          <w:szCs w:val="24"/>
        </w:rPr>
        <w:t>Authority shall be responsible for the Claim Losses;</w:t>
      </w:r>
    </w:p>
    <w:p w14:paraId="08952CAF" w14:textId="77777777" w:rsidR="00941475" w:rsidRPr="0013215F" w:rsidRDefault="00941475" w:rsidP="00C716C9">
      <w:pPr>
        <w:keepNext/>
        <w:pBdr>
          <w:top w:val="nil"/>
          <w:left w:val="nil"/>
          <w:bottom w:val="nil"/>
          <w:right w:val="nil"/>
          <w:between w:val="nil"/>
        </w:pBdr>
        <w:spacing w:after="280" w:line="259" w:lineRule="auto"/>
        <w:ind w:left="720"/>
        <w:contextualSpacing/>
        <w:jc w:val="both"/>
        <w:rPr>
          <w:rFonts w:ascii="Arial" w:hAnsi="Arial"/>
          <w:sz w:val="24"/>
          <w:szCs w:val="24"/>
        </w:rPr>
      </w:pPr>
    </w:p>
    <w:p w14:paraId="5DDFDBA3"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 xml:space="preserve">if the Supplier is </w:t>
      </w:r>
      <w:r w:rsidRPr="00D16770">
        <w:rPr>
          <w:rFonts w:ascii="Arial" w:hAnsi="Arial" w:cs="Arial"/>
          <w:sz w:val="24"/>
          <w:szCs w:val="24"/>
        </w:rPr>
        <w:t>responsible</w:t>
      </w:r>
      <w:r w:rsidRPr="0013215F">
        <w:rPr>
          <w:rFonts w:ascii="Arial" w:hAnsi="Arial"/>
          <w:sz w:val="24"/>
          <w:szCs w:val="24"/>
        </w:rPr>
        <w:t xml:space="preserve"> for the relevant </w:t>
      </w:r>
      <w:r w:rsidR="009607F3">
        <w:rPr>
          <w:rFonts w:ascii="Arial" w:hAnsi="Arial"/>
          <w:sz w:val="24"/>
          <w:szCs w:val="24"/>
        </w:rPr>
        <w:t>Personal Data Breach</w:t>
      </w:r>
      <w:r w:rsidRPr="0013215F">
        <w:rPr>
          <w:rFonts w:ascii="Arial" w:hAnsi="Arial"/>
          <w:sz w:val="24"/>
          <w:szCs w:val="24"/>
        </w:rPr>
        <w:t xml:space="preserve">, then the </w:t>
      </w:r>
      <w:r>
        <w:rPr>
          <w:rFonts w:ascii="Arial" w:hAnsi="Arial"/>
          <w:sz w:val="24"/>
          <w:szCs w:val="24"/>
        </w:rPr>
        <w:t>Supplier</w:t>
      </w:r>
      <w:r w:rsidRPr="004D3C05">
        <w:rPr>
          <w:rFonts w:ascii="Arial" w:hAnsi="Arial"/>
          <w:sz w:val="24"/>
          <w:szCs w:val="24"/>
        </w:rPr>
        <w:t xml:space="preserve"> shall be responsible for the Claim Losses: and</w:t>
      </w:r>
    </w:p>
    <w:p w14:paraId="6FF9E08B" w14:textId="77777777" w:rsidR="00941475" w:rsidRPr="004D3C05" w:rsidRDefault="00941475" w:rsidP="00C716C9">
      <w:pPr>
        <w:keepNext/>
        <w:pBdr>
          <w:top w:val="nil"/>
          <w:left w:val="nil"/>
          <w:bottom w:val="nil"/>
          <w:right w:val="nil"/>
          <w:between w:val="nil"/>
        </w:pBdr>
        <w:spacing w:after="280" w:line="259" w:lineRule="auto"/>
        <w:contextualSpacing/>
        <w:jc w:val="both"/>
        <w:rPr>
          <w:rFonts w:ascii="Arial" w:hAnsi="Arial"/>
          <w:sz w:val="24"/>
          <w:szCs w:val="24"/>
        </w:rPr>
      </w:pPr>
    </w:p>
    <w:p w14:paraId="602816A7" w14:textId="77777777" w:rsidR="006D1BF4" w:rsidRPr="004D3C05"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4D3C05">
        <w:rPr>
          <w:rFonts w:ascii="Arial" w:hAnsi="Arial"/>
          <w:sz w:val="24"/>
          <w:szCs w:val="24"/>
        </w:rPr>
        <w:t xml:space="preserve">if responsibility </w:t>
      </w:r>
      <w:r w:rsidR="009607F3">
        <w:rPr>
          <w:rFonts w:ascii="Arial" w:hAnsi="Arial"/>
          <w:sz w:val="24"/>
          <w:szCs w:val="24"/>
        </w:rPr>
        <w:t xml:space="preserve">for the relevant Personal Data Breach </w:t>
      </w:r>
      <w:r w:rsidRPr="004D3C05">
        <w:rPr>
          <w:rFonts w:ascii="Arial" w:hAnsi="Arial"/>
          <w:sz w:val="24"/>
          <w:szCs w:val="24"/>
        </w:rPr>
        <w:t xml:space="preserve">is unclear, then the </w:t>
      </w:r>
      <w:r w:rsidR="00941475">
        <w:rPr>
          <w:rFonts w:ascii="Arial" w:hAnsi="Arial" w:cs="Arial"/>
          <w:sz w:val="24"/>
          <w:szCs w:val="24"/>
        </w:rPr>
        <w:t xml:space="preserve">Relevant </w:t>
      </w:r>
      <w:r w:rsidRPr="004D3C05">
        <w:rPr>
          <w:rFonts w:ascii="Arial" w:hAnsi="Arial"/>
          <w:sz w:val="24"/>
          <w:szCs w:val="24"/>
        </w:rPr>
        <w:t xml:space="preserve">Authority and the </w:t>
      </w:r>
      <w:r>
        <w:rPr>
          <w:rFonts w:ascii="Arial" w:hAnsi="Arial"/>
          <w:sz w:val="24"/>
          <w:szCs w:val="24"/>
        </w:rPr>
        <w:t>Supplier</w:t>
      </w:r>
      <w:r w:rsidRPr="004D3C05">
        <w:rPr>
          <w:rFonts w:ascii="Arial" w:hAnsi="Arial"/>
          <w:sz w:val="24"/>
          <w:szCs w:val="24"/>
        </w:rPr>
        <w:t xml:space="preserve"> shall be responsible for the Claim Losses equally. </w:t>
      </w:r>
    </w:p>
    <w:p w14:paraId="7CF9DCB5" w14:textId="77777777" w:rsidR="00941475" w:rsidRDefault="00941475" w:rsidP="006D1BF4">
      <w:pPr>
        <w:rPr>
          <w:rFonts w:ascii="Arial" w:hAnsi="Arial" w:cs="Arial"/>
          <w:sz w:val="24"/>
          <w:szCs w:val="24"/>
        </w:rPr>
      </w:pPr>
    </w:p>
    <w:p w14:paraId="1894F601" w14:textId="77777777" w:rsidR="006D1BF4" w:rsidRDefault="00941475" w:rsidP="006D1BF4">
      <w:pPr>
        <w:rPr>
          <w:rFonts w:ascii="Arial" w:hAnsi="Arial" w:cs="Arial"/>
          <w:sz w:val="24"/>
          <w:szCs w:val="24"/>
        </w:rPr>
      </w:pPr>
      <w:r>
        <w:rPr>
          <w:rFonts w:ascii="Arial" w:hAnsi="Arial" w:cs="Arial"/>
          <w:sz w:val="24"/>
          <w:szCs w:val="24"/>
        </w:rPr>
        <w:t>7</w:t>
      </w:r>
      <w:r w:rsidR="006D1BF4" w:rsidRPr="004D3C05">
        <w:rPr>
          <w:rFonts w:ascii="Arial" w:hAnsi="Arial" w:cs="Arial"/>
          <w:sz w:val="24"/>
          <w:szCs w:val="24"/>
        </w:rPr>
        <w:t xml:space="preserve">.4 Nothing in </w:t>
      </w:r>
      <w:r w:rsidR="006D1BF4">
        <w:rPr>
          <w:rFonts w:ascii="Arial" w:hAnsi="Arial" w:cs="Arial"/>
          <w:sz w:val="24"/>
          <w:szCs w:val="24"/>
        </w:rPr>
        <w:t xml:space="preserve">either </w:t>
      </w:r>
      <w:r w:rsidR="006D1BF4" w:rsidRPr="004D3C05">
        <w:rPr>
          <w:rFonts w:ascii="Arial" w:hAnsi="Arial" w:cs="Arial"/>
          <w:sz w:val="24"/>
          <w:szCs w:val="24"/>
        </w:rPr>
        <w:t xml:space="preserve">clause </w:t>
      </w:r>
      <w:r w:rsidR="002959D5">
        <w:rPr>
          <w:rFonts w:ascii="Arial" w:hAnsi="Arial" w:cs="Arial"/>
          <w:sz w:val="24"/>
          <w:szCs w:val="24"/>
        </w:rPr>
        <w:t>7</w:t>
      </w:r>
      <w:r w:rsidR="006D1BF4" w:rsidRPr="004D3C05">
        <w:rPr>
          <w:rFonts w:ascii="Arial" w:hAnsi="Arial" w:cs="Arial"/>
          <w:sz w:val="24"/>
          <w:szCs w:val="24"/>
        </w:rPr>
        <w:t>.2</w:t>
      </w:r>
      <w:r w:rsidR="006D1BF4">
        <w:rPr>
          <w:rFonts w:ascii="Arial" w:hAnsi="Arial" w:cs="Arial"/>
          <w:sz w:val="24"/>
          <w:szCs w:val="24"/>
        </w:rPr>
        <w:t xml:space="preserve"> or clause </w:t>
      </w:r>
      <w:r w:rsidR="002959D5">
        <w:rPr>
          <w:rFonts w:ascii="Arial" w:hAnsi="Arial" w:cs="Arial"/>
          <w:sz w:val="24"/>
          <w:szCs w:val="24"/>
        </w:rPr>
        <w:t>7</w:t>
      </w:r>
      <w:r w:rsidR="006D1BF4" w:rsidRPr="004D3C05">
        <w:rPr>
          <w:rFonts w:ascii="Arial" w:hAnsi="Arial" w:cs="Arial"/>
          <w:sz w:val="24"/>
          <w:szCs w:val="24"/>
        </w:rPr>
        <w:t xml:space="preserve">.3 shall preclude the </w:t>
      </w:r>
      <w:r w:rsidR="002959D5">
        <w:rPr>
          <w:rFonts w:ascii="Arial" w:hAnsi="Arial" w:cs="Arial"/>
          <w:sz w:val="24"/>
          <w:szCs w:val="24"/>
        </w:rPr>
        <w:t xml:space="preserve">Relevant </w:t>
      </w:r>
      <w:r w:rsidR="006D1BF4" w:rsidRPr="004D3C05">
        <w:rPr>
          <w:rFonts w:ascii="Arial" w:hAnsi="Arial" w:cs="Arial"/>
          <w:sz w:val="24"/>
          <w:szCs w:val="24"/>
        </w:rPr>
        <w:t xml:space="preserve">Authority and the </w:t>
      </w:r>
      <w:r w:rsidR="006D1BF4">
        <w:rPr>
          <w:rFonts w:ascii="Arial" w:hAnsi="Arial" w:cs="Arial"/>
          <w:sz w:val="24"/>
          <w:szCs w:val="24"/>
        </w:rPr>
        <w:t>Supplier</w:t>
      </w:r>
      <w:r w:rsidR="006D1BF4" w:rsidRPr="004D3C05">
        <w:rPr>
          <w:rFonts w:ascii="Arial" w:hAnsi="Arial" w:cs="Arial"/>
          <w:sz w:val="24"/>
          <w:szCs w:val="24"/>
        </w:rPr>
        <w:t xml:space="preserve"> reaching any other agreement, including by way of compromise with a third party complainant or claimant, as to the apportionment of financial responsibility for any Claim Losses as a result of a Personal Data Breach, having regard to all the circumstances of the </w:t>
      </w:r>
      <w:r w:rsidR="002959D5">
        <w:rPr>
          <w:rFonts w:ascii="Arial" w:hAnsi="Arial" w:cs="Arial"/>
          <w:sz w:val="24"/>
          <w:szCs w:val="24"/>
        </w:rPr>
        <w:t xml:space="preserve">Personal Data </w:t>
      </w:r>
      <w:r w:rsidR="006D1BF4" w:rsidRPr="004D3C05">
        <w:rPr>
          <w:rFonts w:ascii="Arial" w:hAnsi="Arial" w:cs="Arial"/>
          <w:sz w:val="24"/>
          <w:szCs w:val="24"/>
        </w:rPr>
        <w:t xml:space="preserve">Breach and the legal and financial obligations </w:t>
      </w:r>
      <w:r w:rsidR="002959D5">
        <w:rPr>
          <w:rFonts w:ascii="Arial" w:hAnsi="Arial" w:cs="Arial"/>
          <w:sz w:val="24"/>
          <w:szCs w:val="24"/>
        </w:rPr>
        <w:t>o</w:t>
      </w:r>
      <w:r w:rsidR="006D1BF4" w:rsidRPr="004D3C05">
        <w:rPr>
          <w:rFonts w:ascii="Arial" w:hAnsi="Arial" w:cs="Arial"/>
          <w:sz w:val="24"/>
          <w:szCs w:val="24"/>
        </w:rPr>
        <w:t xml:space="preserve">f the </w:t>
      </w:r>
      <w:r w:rsidR="002959D5">
        <w:rPr>
          <w:rFonts w:ascii="Arial" w:hAnsi="Arial" w:cs="Arial"/>
          <w:sz w:val="24"/>
          <w:szCs w:val="24"/>
        </w:rPr>
        <w:t xml:space="preserve">Relevant </w:t>
      </w:r>
      <w:r w:rsidR="006D1BF4" w:rsidRPr="004D3C05">
        <w:rPr>
          <w:rFonts w:ascii="Arial" w:hAnsi="Arial" w:cs="Arial"/>
          <w:sz w:val="24"/>
          <w:szCs w:val="24"/>
        </w:rPr>
        <w:t>Authority.</w:t>
      </w:r>
    </w:p>
    <w:p w14:paraId="25AE4DB8" w14:textId="77777777" w:rsidR="006D1BF4" w:rsidRPr="004D3C05" w:rsidRDefault="002A7156" w:rsidP="006D1BF4">
      <w:pPr>
        <w:keepNext/>
        <w:rPr>
          <w:rFonts w:ascii="Arial" w:hAnsi="Arial" w:cs="Arial"/>
          <w:b/>
          <w:sz w:val="24"/>
          <w:szCs w:val="24"/>
        </w:rPr>
      </w:pPr>
      <w:r>
        <w:rPr>
          <w:rFonts w:ascii="Arial" w:hAnsi="Arial" w:cs="Arial"/>
          <w:b/>
          <w:sz w:val="24"/>
          <w:szCs w:val="24"/>
        </w:rPr>
        <w:t>8</w:t>
      </w:r>
      <w:r w:rsidR="006D1BF4" w:rsidRPr="004D3C05">
        <w:rPr>
          <w:rFonts w:ascii="Arial" w:hAnsi="Arial" w:cs="Arial"/>
          <w:b/>
          <w:sz w:val="24"/>
          <w:szCs w:val="24"/>
        </w:rPr>
        <w:t>. Termination</w:t>
      </w:r>
    </w:p>
    <w:p w14:paraId="2AE85F04" w14:textId="234FEE01" w:rsidR="006D1BF4" w:rsidRDefault="006D1BF4" w:rsidP="006D1BF4">
      <w:pPr>
        <w:keepNext/>
        <w:rPr>
          <w:rFonts w:ascii="Arial" w:hAnsi="Arial" w:cs="Arial"/>
          <w:sz w:val="24"/>
          <w:szCs w:val="24"/>
        </w:rPr>
      </w:pPr>
      <w:r w:rsidRPr="004D3C05">
        <w:rPr>
          <w:rFonts w:ascii="Arial" w:hAnsi="Arial" w:cs="Arial"/>
          <w:sz w:val="24"/>
          <w:szCs w:val="24"/>
        </w:rPr>
        <w:t xml:space="preserve">If the </w:t>
      </w:r>
      <w:r>
        <w:rPr>
          <w:rFonts w:ascii="Arial" w:hAnsi="Arial" w:cs="Arial"/>
          <w:sz w:val="24"/>
          <w:szCs w:val="24"/>
        </w:rPr>
        <w:t>Supplier</w:t>
      </w:r>
      <w:r w:rsidRPr="004D3C05">
        <w:rPr>
          <w:rFonts w:ascii="Arial" w:hAnsi="Arial" w:cs="Arial"/>
          <w:sz w:val="24"/>
          <w:szCs w:val="24"/>
        </w:rPr>
        <w:t xml:space="preserve"> is in material Default under any of its obligations under this Annex </w:t>
      </w:r>
      <w:r w:rsidR="00E10CE2">
        <w:rPr>
          <w:rFonts w:ascii="Arial" w:hAnsi="Arial" w:cs="Arial"/>
          <w:sz w:val="24"/>
          <w:szCs w:val="24"/>
        </w:rPr>
        <w:t>2</w:t>
      </w:r>
      <w:r w:rsidRPr="004D3C05">
        <w:rPr>
          <w:rFonts w:ascii="Arial" w:hAnsi="Arial" w:cs="Arial"/>
          <w:sz w:val="24"/>
          <w:szCs w:val="24"/>
        </w:rPr>
        <w:t xml:space="preserve"> (</w:t>
      </w:r>
      <w:r w:rsidRPr="004D3C05">
        <w:rPr>
          <w:rFonts w:ascii="Arial" w:hAnsi="Arial" w:cs="Arial"/>
          <w:i/>
          <w:sz w:val="24"/>
          <w:szCs w:val="24"/>
        </w:rPr>
        <w:t>Joint Control</w:t>
      </w:r>
      <w:r w:rsidR="009D1C0D">
        <w:rPr>
          <w:rFonts w:ascii="Arial" w:hAnsi="Arial" w:cs="Arial"/>
          <w:i/>
          <w:sz w:val="24"/>
          <w:szCs w:val="24"/>
        </w:rPr>
        <w:t>ler Agreement</w:t>
      </w:r>
      <w:r w:rsidRPr="004D3C05">
        <w:rPr>
          <w:rFonts w:ascii="Arial" w:hAnsi="Arial" w:cs="Arial"/>
          <w:sz w:val="24"/>
          <w:szCs w:val="24"/>
        </w:rPr>
        <w:t xml:space="preserve">), the </w:t>
      </w:r>
      <w:r w:rsidR="00E10CE2">
        <w:rPr>
          <w:rFonts w:ascii="Arial" w:hAnsi="Arial" w:cs="Arial"/>
          <w:sz w:val="24"/>
          <w:szCs w:val="24"/>
        </w:rPr>
        <w:t xml:space="preserve">Relevant </w:t>
      </w:r>
      <w:r w:rsidRPr="004D3C05">
        <w:rPr>
          <w:rFonts w:ascii="Arial" w:hAnsi="Arial" w:cs="Arial"/>
          <w:sz w:val="24"/>
          <w:szCs w:val="24"/>
        </w:rPr>
        <w:t xml:space="preserve">Authority shall be entitled to terminate </w:t>
      </w:r>
      <w:r w:rsidR="00E10CE2">
        <w:rPr>
          <w:rFonts w:ascii="Arial" w:hAnsi="Arial" w:cs="Arial"/>
          <w:sz w:val="24"/>
          <w:szCs w:val="24"/>
        </w:rPr>
        <w:t>the Contract</w:t>
      </w:r>
      <w:r w:rsidRPr="004D3C05">
        <w:rPr>
          <w:rFonts w:ascii="Arial" w:hAnsi="Arial" w:cs="Arial"/>
          <w:sz w:val="24"/>
          <w:szCs w:val="24"/>
        </w:rPr>
        <w:t xml:space="preserve"> by issuing a Termination Notice to the </w:t>
      </w:r>
      <w:r>
        <w:rPr>
          <w:rFonts w:ascii="Arial" w:hAnsi="Arial" w:cs="Arial"/>
          <w:sz w:val="24"/>
          <w:szCs w:val="24"/>
        </w:rPr>
        <w:t>Supplier</w:t>
      </w:r>
      <w:r w:rsidRPr="004D3C05">
        <w:rPr>
          <w:rFonts w:ascii="Arial" w:hAnsi="Arial" w:cs="Arial"/>
          <w:sz w:val="24"/>
          <w:szCs w:val="24"/>
        </w:rPr>
        <w:t xml:space="preserve"> in accordance with Clause</w:t>
      </w:r>
      <w:r w:rsidR="00E10CE2">
        <w:rPr>
          <w:rFonts w:ascii="Arial" w:hAnsi="Arial" w:cs="Arial"/>
          <w:sz w:val="24"/>
          <w:szCs w:val="24"/>
        </w:rPr>
        <w:t xml:space="preserve"> 10</w:t>
      </w:r>
      <w:r>
        <w:rPr>
          <w:rFonts w:ascii="Arial" w:hAnsi="Arial" w:cs="Arial"/>
          <w:sz w:val="24"/>
          <w:szCs w:val="24"/>
        </w:rPr>
        <w:t xml:space="preserve"> </w:t>
      </w:r>
      <w:r w:rsidR="00FA6357">
        <w:rPr>
          <w:rFonts w:ascii="Arial" w:hAnsi="Arial" w:cs="Arial"/>
          <w:sz w:val="24"/>
          <w:szCs w:val="24"/>
        </w:rPr>
        <w:t xml:space="preserve">of the Core Terms </w:t>
      </w:r>
      <w:r w:rsidRPr="004D3C05">
        <w:rPr>
          <w:rFonts w:ascii="Arial" w:hAnsi="Arial" w:cs="Arial"/>
          <w:sz w:val="24"/>
          <w:szCs w:val="24"/>
        </w:rPr>
        <w:t>(</w:t>
      </w:r>
      <w:r w:rsidR="00E10CE2">
        <w:rPr>
          <w:rFonts w:ascii="Arial" w:hAnsi="Arial" w:cs="Arial"/>
          <w:i/>
          <w:sz w:val="24"/>
          <w:szCs w:val="24"/>
        </w:rPr>
        <w:t>Ending the contract</w:t>
      </w:r>
      <w:r w:rsidRPr="004D3C05">
        <w:rPr>
          <w:rFonts w:ascii="Arial" w:hAnsi="Arial" w:cs="Arial"/>
          <w:sz w:val="24"/>
          <w:szCs w:val="24"/>
        </w:rPr>
        <w:t>).</w:t>
      </w:r>
    </w:p>
    <w:p w14:paraId="2F91E7C2" w14:textId="77777777" w:rsidR="006D1BF4" w:rsidRPr="004D3C05" w:rsidRDefault="002A7156" w:rsidP="006D1BF4">
      <w:pPr>
        <w:rPr>
          <w:rFonts w:ascii="Arial" w:hAnsi="Arial" w:cs="Arial"/>
          <w:sz w:val="24"/>
          <w:szCs w:val="24"/>
        </w:rPr>
      </w:pPr>
      <w:r>
        <w:rPr>
          <w:rFonts w:ascii="Arial" w:hAnsi="Arial" w:cs="Arial"/>
          <w:b/>
          <w:sz w:val="24"/>
          <w:szCs w:val="24"/>
        </w:rPr>
        <w:t>9</w:t>
      </w:r>
      <w:r w:rsidR="006D1BF4" w:rsidRPr="004D3C05">
        <w:rPr>
          <w:rFonts w:ascii="Arial" w:hAnsi="Arial" w:cs="Arial"/>
          <w:b/>
          <w:sz w:val="24"/>
          <w:szCs w:val="24"/>
        </w:rPr>
        <w:t>. Sub-Processing</w:t>
      </w:r>
    </w:p>
    <w:p w14:paraId="0B74C603" w14:textId="77777777" w:rsidR="006D1BF4" w:rsidRPr="004D3C05" w:rsidRDefault="006D1BF4" w:rsidP="006D1BF4">
      <w:pPr>
        <w:rPr>
          <w:rFonts w:ascii="Arial" w:hAnsi="Arial" w:cs="Arial"/>
          <w:sz w:val="24"/>
          <w:szCs w:val="24"/>
        </w:rPr>
      </w:pPr>
      <w:r w:rsidRPr="004D3C05">
        <w:rPr>
          <w:rFonts w:ascii="Arial" w:hAnsi="Arial" w:cs="Arial"/>
          <w:sz w:val="24"/>
          <w:szCs w:val="24"/>
        </w:rPr>
        <w:t>1</w:t>
      </w:r>
      <w:r w:rsidR="008956E6">
        <w:rPr>
          <w:rFonts w:ascii="Arial" w:hAnsi="Arial" w:cs="Arial"/>
          <w:sz w:val="24"/>
          <w:szCs w:val="24"/>
        </w:rPr>
        <w:t>0</w:t>
      </w:r>
      <w:r w:rsidRPr="004D3C05">
        <w:rPr>
          <w:rFonts w:ascii="Arial" w:hAnsi="Arial" w:cs="Arial"/>
          <w:sz w:val="24"/>
          <w:szCs w:val="24"/>
        </w:rPr>
        <w:t xml:space="preserve">.1 In respect of any Processing of Personal </w:t>
      </w:r>
      <w:r w:rsidR="008956E6">
        <w:rPr>
          <w:rFonts w:ascii="Arial" w:hAnsi="Arial" w:cs="Arial"/>
          <w:sz w:val="24"/>
          <w:szCs w:val="24"/>
        </w:rPr>
        <w:t xml:space="preserve">Data </w:t>
      </w:r>
      <w:r w:rsidRPr="004D3C05">
        <w:rPr>
          <w:rFonts w:ascii="Arial" w:hAnsi="Arial" w:cs="Arial"/>
          <w:sz w:val="24"/>
          <w:szCs w:val="24"/>
        </w:rPr>
        <w:t>performed by a third party on behalf of a Party, that Party shall:</w:t>
      </w:r>
    </w:p>
    <w:p w14:paraId="19DD0DF9"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a</w:t>
      </w:r>
      <w:r w:rsidRPr="004D3C05">
        <w:rPr>
          <w:rFonts w:ascii="Arial" w:hAnsi="Arial" w:cs="Arial"/>
          <w:sz w:val="24"/>
          <w:szCs w:val="24"/>
        </w:rPr>
        <w:t xml:space="preserve">) carry out adequate due diligence on such third party to ensure that it is capable of providing the level of protection for the Personal Data as is required by </w:t>
      </w:r>
      <w:r w:rsidR="008956E6">
        <w:rPr>
          <w:rFonts w:ascii="Arial" w:hAnsi="Arial" w:cs="Arial"/>
          <w:sz w:val="24"/>
          <w:szCs w:val="24"/>
        </w:rPr>
        <w:t>the Contract</w:t>
      </w:r>
      <w:r w:rsidRPr="004D3C05">
        <w:rPr>
          <w:rFonts w:ascii="Arial" w:hAnsi="Arial" w:cs="Arial"/>
          <w:sz w:val="24"/>
          <w:szCs w:val="24"/>
        </w:rPr>
        <w:t>, and  provide evidence of such due diligence to the  other Party where reasonably requested; and</w:t>
      </w:r>
    </w:p>
    <w:p w14:paraId="506DDBBA"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b</w:t>
      </w:r>
      <w:r w:rsidRPr="004D3C05">
        <w:rPr>
          <w:rFonts w:ascii="Arial" w:hAnsi="Arial" w:cs="Arial"/>
          <w:sz w:val="24"/>
          <w:szCs w:val="24"/>
        </w:rPr>
        <w:t xml:space="preserve">) ensure that a suitable agreement is in place with the third party as required under applicable Data Protection </w:t>
      </w:r>
      <w:r w:rsidR="00FA1583">
        <w:rPr>
          <w:rFonts w:ascii="Arial" w:hAnsi="Arial" w:cs="Arial"/>
          <w:sz w:val="24"/>
          <w:szCs w:val="24"/>
        </w:rPr>
        <w:t>Legislation</w:t>
      </w:r>
      <w:r w:rsidRPr="004D3C05">
        <w:rPr>
          <w:rFonts w:ascii="Arial" w:hAnsi="Arial" w:cs="Arial"/>
          <w:sz w:val="24"/>
          <w:szCs w:val="24"/>
        </w:rPr>
        <w:t>.</w:t>
      </w:r>
    </w:p>
    <w:p w14:paraId="21935958" w14:textId="77777777" w:rsidR="006D1BF4" w:rsidRPr="004D3C05" w:rsidRDefault="002A7156" w:rsidP="006D1BF4">
      <w:pPr>
        <w:keepNext/>
        <w:keepLines/>
        <w:rPr>
          <w:rFonts w:ascii="Arial" w:hAnsi="Arial" w:cs="Arial"/>
          <w:sz w:val="24"/>
          <w:szCs w:val="24"/>
        </w:rPr>
      </w:pPr>
      <w:r w:rsidRPr="004D3C05">
        <w:rPr>
          <w:rFonts w:ascii="Arial" w:hAnsi="Arial" w:cs="Arial"/>
          <w:b/>
          <w:sz w:val="24"/>
          <w:szCs w:val="24"/>
        </w:rPr>
        <w:t>1</w:t>
      </w:r>
      <w:r>
        <w:rPr>
          <w:rFonts w:ascii="Arial" w:hAnsi="Arial" w:cs="Arial"/>
          <w:b/>
          <w:sz w:val="24"/>
          <w:szCs w:val="24"/>
        </w:rPr>
        <w:t>0</w:t>
      </w:r>
      <w:r w:rsidR="006D1BF4" w:rsidRPr="004D3C05">
        <w:rPr>
          <w:rFonts w:ascii="Arial" w:hAnsi="Arial" w:cs="Arial"/>
          <w:b/>
          <w:sz w:val="24"/>
          <w:szCs w:val="24"/>
        </w:rPr>
        <w:t>. Data Retention</w:t>
      </w:r>
    </w:p>
    <w:p w14:paraId="12897B7B" w14:textId="7D88E010" w:rsidR="00D50719" w:rsidRPr="002404A4" w:rsidRDefault="006D1BF4" w:rsidP="00252AA6">
      <w:pPr>
        <w:pStyle w:val="GPsDefinition"/>
        <w:rPr>
          <w:rFonts w:eastAsia="Arial"/>
          <w:sz w:val="24"/>
          <w:szCs w:val="24"/>
        </w:rPr>
      </w:pPr>
      <w:r w:rsidRPr="004D3C05">
        <w:rPr>
          <w:sz w:val="24"/>
          <w:szCs w:val="24"/>
        </w:rPr>
        <w:t xml:space="preserve">The Parties agree to erase Personal Data from any computers, storage devices and storage media that are to be retained as soon as practicable after it has ceased to be </w:t>
      </w:r>
      <w:r w:rsidRPr="008956E6">
        <w:rPr>
          <w:sz w:val="24"/>
          <w:szCs w:val="24"/>
        </w:rPr>
        <w:t>necessary</w:t>
      </w:r>
      <w:r w:rsidRPr="004D3C05">
        <w:rPr>
          <w:sz w:val="24"/>
          <w:szCs w:val="24"/>
        </w:rPr>
        <w:t xml:space="preserve"> for them to retain such Personal Data under applicable Data Protection </w:t>
      </w:r>
      <w:r w:rsidR="00FA1583">
        <w:rPr>
          <w:sz w:val="24"/>
          <w:szCs w:val="24"/>
        </w:rPr>
        <w:t>Legislation</w:t>
      </w:r>
      <w:r w:rsidR="00FA1583" w:rsidRPr="004D3C05">
        <w:rPr>
          <w:sz w:val="24"/>
          <w:szCs w:val="24"/>
        </w:rPr>
        <w:t xml:space="preserve"> </w:t>
      </w:r>
      <w:r w:rsidRPr="004D3C05">
        <w:rPr>
          <w:sz w:val="24"/>
          <w:szCs w:val="24"/>
        </w:rPr>
        <w:t xml:space="preserve">and their privacy policy (save to the extent (and for the limited period) that such information needs to be retained by the a Party for statutory compliance purposes or as otherwise required by </w:t>
      </w:r>
      <w:r w:rsidR="008956E6" w:rsidRPr="00C716C9">
        <w:rPr>
          <w:sz w:val="24"/>
          <w:szCs w:val="24"/>
        </w:rPr>
        <w:t>the Contract</w:t>
      </w:r>
      <w:r w:rsidRPr="004D3C05">
        <w:rPr>
          <w:sz w:val="24"/>
          <w:szCs w:val="24"/>
        </w:rPr>
        <w:t xml:space="preserve">), and taking all further actions as may be necessary to ensure its compliance with Data Protection </w:t>
      </w:r>
      <w:r w:rsidR="00FA1583">
        <w:rPr>
          <w:sz w:val="24"/>
          <w:szCs w:val="24"/>
        </w:rPr>
        <w:t>Legislation</w:t>
      </w:r>
      <w:r w:rsidR="00FA1583" w:rsidRPr="004D3C05">
        <w:rPr>
          <w:sz w:val="24"/>
          <w:szCs w:val="24"/>
        </w:rPr>
        <w:t xml:space="preserve"> </w:t>
      </w:r>
      <w:r w:rsidRPr="004D3C05">
        <w:rPr>
          <w:sz w:val="24"/>
          <w:szCs w:val="24"/>
        </w:rPr>
        <w:t xml:space="preserve">and its privacy policy. </w:t>
      </w:r>
      <w:bookmarkStart w:id="15" w:name="LASTCURSORPOSITION"/>
      <w:bookmarkStart w:id="16" w:name="_2hio093" w:colFirst="0" w:colLast="0"/>
      <w:bookmarkStart w:id="17" w:name="_igdk32og0t59" w:colFirst="0" w:colLast="0"/>
      <w:bookmarkStart w:id="18" w:name="_ec8hwzlktubc" w:colFirst="0" w:colLast="0"/>
      <w:bookmarkStart w:id="19" w:name="_hxdwu7b05qv6" w:colFirst="0" w:colLast="0"/>
      <w:bookmarkStart w:id="20" w:name="_wnyagw" w:colFirst="0" w:colLast="0"/>
      <w:bookmarkStart w:id="21" w:name="_9f49h5365v4y" w:colFirst="0" w:colLast="0"/>
      <w:bookmarkStart w:id="22" w:name="_6blg98v1qvng" w:colFirst="0" w:colLast="0"/>
      <w:bookmarkStart w:id="23" w:name="_1vsw3ci" w:colFirst="0" w:colLast="0"/>
      <w:bookmarkStart w:id="24" w:name="_4fsjm0b" w:colFirst="0" w:colLast="0"/>
      <w:bookmarkStart w:id="25" w:name="_2uxtw84" w:colFirst="0" w:colLast="0"/>
      <w:bookmarkStart w:id="26" w:name="_1a346fx" w:colFirst="0" w:colLast="0"/>
      <w:bookmarkStart w:id="27" w:name="_uyepj6fhm807" w:colFirst="0" w:colLast="0"/>
      <w:bookmarkStart w:id="28" w:name="_h63ndqubar6v" w:colFirst="0" w:colLast="0"/>
      <w:bookmarkStart w:id="29" w:name="_xcjj0mwguof8" w:colFirst="0" w:colLast="0"/>
      <w:bookmarkStart w:id="30" w:name="_w5pu6ej6hr6t" w:colFirst="0" w:colLast="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D50719" w:rsidRPr="002404A4" w:rsidSect="0056624A">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2550EE" w14:textId="77777777" w:rsidR="00775958" w:rsidRDefault="00775958">
      <w:pPr>
        <w:spacing w:after="0" w:line="240" w:lineRule="auto"/>
      </w:pPr>
      <w:r>
        <w:separator/>
      </w:r>
    </w:p>
  </w:endnote>
  <w:endnote w:type="continuationSeparator" w:id="0">
    <w:p w14:paraId="59D6643A" w14:textId="77777777" w:rsidR="00775958" w:rsidRDefault="007759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variable"/>
    <w:sig w:usb0="E0002AFF" w:usb1="C0007843" w:usb2="00000009" w:usb3="00000000" w:csb0="000001F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6743E" w14:textId="265A9222" w:rsidR="00DF1859" w:rsidRPr="00B91012" w:rsidRDefault="00DF1859" w:rsidP="00E149D4">
    <w:pPr>
      <w:tabs>
        <w:tab w:val="center" w:pos="4513"/>
        <w:tab w:val="right" w:pos="9026"/>
      </w:tabs>
      <w:spacing w:after="0"/>
      <w:rPr>
        <w:rFonts w:ascii="Arial" w:hAnsi="Arial" w:cs="Arial"/>
        <w:sz w:val="20"/>
      </w:rPr>
    </w:pPr>
    <w:r w:rsidRPr="00B91012">
      <w:rPr>
        <w:rFonts w:ascii="Arial" w:hAnsi="Arial" w:cs="Arial"/>
        <w:sz w:val="20"/>
      </w:rPr>
      <w:t>Framework Ref: RM</w:t>
    </w:r>
    <w:r w:rsidR="00252AA6">
      <w:rPr>
        <w:rFonts w:ascii="Arial" w:hAnsi="Arial" w:cs="Arial"/>
        <w:sz w:val="20"/>
      </w:rPr>
      <w:t>6183</w:t>
    </w:r>
    <w:r w:rsidRPr="00B91012">
      <w:rPr>
        <w:rFonts w:ascii="Arial" w:hAnsi="Arial" w:cs="Arial"/>
        <w:sz w:val="20"/>
      </w:rPr>
      <w:tab/>
      <w:t xml:space="preserve">                                           </w:t>
    </w:r>
  </w:p>
  <w:p w14:paraId="41365912" w14:textId="334689C7" w:rsidR="00DF1859" w:rsidRPr="00B91012" w:rsidRDefault="00DF1859" w:rsidP="00E149D4">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E01209">
      <w:rPr>
        <w:rFonts w:ascii="Arial" w:hAnsi="Arial" w:cs="Arial"/>
        <w:noProof/>
        <w:sz w:val="20"/>
      </w:rPr>
      <w:t>17</w:t>
    </w:r>
    <w:r w:rsidRPr="00B91012">
      <w:rPr>
        <w:rFonts w:ascii="Arial" w:hAnsi="Arial" w:cs="Arial"/>
        <w:noProof/>
        <w:sz w:val="20"/>
      </w:rPr>
      <w:fldChar w:fldCharType="end"/>
    </w:r>
    <w:r w:rsidRPr="00B91012">
      <w:rPr>
        <w:rFonts w:ascii="Arial" w:hAnsi="Arial" w:cs="Arial"/>
        <w:noProof/>
        <w:sz w:val="20"/>
      </w:rPr>
      <w:t>-</w:t>
    </w:r>
  </w:p>
  <w:p w14:paraId="5D03EC9E" w14:textId="65FBF93E" w:rsidR="00DF1859" w:rsidRPr="00E149D4" w:rsidRDefault="00DF1859" w:rsidP="00E149D4">
    <w:pPr>
      <w:spacing w:after="0"/>
    </w:pPr>
    <w:r w:rsidRPr="00B91012">
      <w:rPr>
        <w:rFonts w:ascii="Arial" w:hAnsi="Arial" w:cs="Arial"/>
        <w:sz w:val="20"/>
      </w:rPr>
      <w:t>Model Version</w:t>
    </w:r>
    <w:r w:rsidR="006855AE">
      <w:rPr>
        <w:rFonts w:ascii="Arial" w:hAnsi="Arial" w:cs="Arial"/>
        <w:sz w:val="20"/>
      </w:rPr>
      <w:t>: v4.1</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E671B" w14:textId="77777777" w:rsidR="00DF1859" w:rsidRPr="00B91012" w:rsidRDefault="00DF1859"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7E9675CF" w14:textId="77777777" w:rsidR="00DF1859" w:rsidRPr="00B91012" w:rsidRDefault="00DF1859"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6D3281E7" w14:textId="77777777" w:rsidR="00DF1859" w:rsidRPr="00227E3A" w:rsidRDefault="00DF1859"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2DC613" w14:textId="77777777" w:rsidR="00775958" w:rsidRDefault="00775958">
      <w:pPr>
        <w:spacing w:after="0" w:line="240" w:lineRule="auto"/>
      </w:pPr>
      <w:r>
        <w:separator/>
      </w:r>
    </w:p>
  </w:footnote>
  <w:footnote w:type="continuationSeparator" w:id="0">
    <w:p w14:paraId="637E69A9" w14:textId="77777777" w:rsidR="00775958" w:rsidRDefault="007759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2B6CE" w14:textId="77777777" w:rsidR="00DF1859" w:rsidRDefault="00DF1859">
    <w:pPr>
      <w:pStyle w:val="Header"/>
      <w:rPr>
        <w:rFonts w:ascii="Arial" w:hAnsi="Arial" w:cs="Arial"/>
        <w:b/>
        <w:sz w:val="20"/>
      </w:rPr>
    </w:pPr>
    <w:r w:rsidRPr="00B91012">
      <w:rPr>
        <w:rFonts w:ascii="Arial" w:hAnsi="Arial" w:cs="Arial"/>
        <w:b/>
        <w:sz w:val="20"/>
      </w:rPr>
      <w:t>Joint Schedule 11 (Processing Data)</w:t>
    </w:r>
  </w:p>
  <w:p w14:paraId="10BBE404" w14:textId="71A5022E" w:rsidR="00DF1859" w:rsidRDefault="00DF1859">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Pr="00B91012">
      <w:rPr>
        <w:rFonts w:ascii="Arial" w:hAnsi="Arial" w:cs="Arial"/>
        <w:color w:val="000000"/>
        <w:sz w:val="20"/>
        <w:szCs w:val="16"/>
        <w:lang w:eastAsia="en-GB"/>
      </w:rPr>
      <w:t>20</w:t>
    </w:r>
    <w:r w:rsidR="00252AA6">
      <w:rPr>
        <w:rFonts w:ascii="Arial" w:hAnsi="Arial" w:cs="Arial"/>
        <w:color w:val="000000"/>
        <w:sz w:val="20"/>
        <w:szCs w:val="16"/>
        <w:lang w:eastAsia="en-GB"/>
      </w:rPr>
      <w:t>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62AA2" w14:textId="77777777" w:rsidR="00DF1859" w:rsidRDefault="00DF1859">
    <w:pPr>
      <w:pStyle w:val="Header"/>
    </w:pPr>
    <w:r w:rsidRPr="00B91012">
      <w:rPr>
        <w:rStyle w:val="Emphasis"/>
        <w:rFonts w:ascii="Arial" w:hAnsi="Arial" w:cs="Arial"/>
        <w:noProof/>
        <w:sz w:val="20"/>
        <w:lang w:eastAsia="en-GB"/>
      </w:rPr>
      <w:drawing>
        <wp:anchor distT="0" distB="0" distL="114300" distR="114300" simplePos="0" relativeHeight="251661312" behindDoc="0" locked="0" layoutInCell="1" allowOverlap="1" wp14:anchorId="3475D135" wp14:editId="26E7B9BE">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3"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6"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7"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8"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3"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4"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6"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9"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0"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1"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8"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0"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4"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5"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6"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0"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9"/>
  </w:num>
  <w:num w:numId="2">
    <w:abstractNumId w:val="29"/>
  </w:num>
  <w:num w:numId="3">
    <w:abstractNumId w:val="21"/>
  </w:num>
  <w:num w:numId="4">
    <w:abstractNumId w:val="37"/>
  </w:num>
  <w:num w:numId="5">
    <w:abstractNumId w:val="26"/>
  </w:num>
  <w:num w:numId="6">
    <w:abstractNumId w:val="25"/>
  </w:num>
  <w:num w:numId="7">
    <w:abstractNumId w:val="30"/>
  </w:num>
  <w:num w:numId="8">
    <w:abstractNumId w:val="23"/>
  </w:num>
  <w:num w:numId="9">
    <w:abstractNumId w:val="32"/>
  </w:num>
  <w:num w:numId="10">
    <w:abstractNumId w:val="8"/>
  </w:num>
  <w:num w:numId="11">
    <w:abstractNumId w:val="17"/>
  </w:num>
  <w:num w:numId="12">
    <w:abstractNumId w:val="5"/>
  </w:num>
  <w:num w:numId="13">
    <w:abstractNumId w:val="13"/>
  </w:num>
  <w:num w:numId="14">
    <w:abstractNumId w:val="2"/>
  </w:num>
  <w:num w:numId="15">
    <w:abstractNumId w:val="34"/>
  </w:num>
  <w:num w:numId="16">
    <w:abstractNumId w:val="19"/>
  </w:num>
  <w:num w:numId="17">
    <w:abstractNumId w:val="10"/>
  </w:num>
  <w:num w:numId="18">
    <w:abstractNumId w:val="11"/>
  </w:num>
  <w:num w:numId="19">
    <w:abstractNumId w:val="15"/>
  </w:num>
  <w:num w:numId="20">
    <w:abstractNumId w:val="28"/>
  </w:num>
  <w:num w:numId="21">
    <w:abstractNumId w:val="1"/>
  </w:num>
  <w:num w:numId="22">
    <w:abstractNumId w:val="22"/>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31"/>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39"/>
  </w:num>
  <w:num w:numId="31">
    <w:abstractNumId w:val="20"/>
  </w:num>
  <w:num w:numId="32">
    <w:abstractNumId w:val="6"/>
  </w:num>
  <w:num w:numId="33">
    <w:abstractNumId w:val="35"/>
  </w:num>
  <w:num w:numId="34">
    <w:abstractNumId w:val="38"/>
  </w:num>
  <w:num w:numId="35">
    <w:abstractNumId w:val="40"/>
  </w:num>
  <w:num w:numId="36">
    <w:abstractNumId w:val="36"/>
  </w:num>
  <w:num w:numId="37">
    <w:abstractNumId w:val="3"/>
  </w:num>
  <w:num w:numId="38">
    <w:abstractNumId w:val="0"/>
  </w:num>
  <w:num w:numId="39">
    <w:abstractNumId w:val="4"/>
  </w:num>
  <w:num w:numId="40">
    <w:abstractNumId w:val="14"/>
  </w:num>
  <w:num w:numId="41">
    <w:abstractNumId w:val="27"/>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00571"/>
    <w:rsid w:val="00002FAC"/>
    <w:rsid w:val="00041A6C"/>
    <w:rsid w:val="0007510C"/>
    <w:rsid w:val="000859BA"/>
    <w:rsid w:val="00097DA9"/>
    <w:rsid w:val="000A57B5"/>
    <w:rsid w:val="000C6A65"/>
    <w:rsid w:val="000F15E6"/>
    <w:rsid w:val="001022F5"/>
    <w:rsid w:val="001405AC"/>
    <w:rsid w:val="00152550"/>
    <w:rsid w:val="00166B47"/>
    <w:rsid w:val="00187C6E"/>
    <w:rsid w:val="001C053E"/>
    <w:rsid w:val="001E784D"/>
    <w:rsid w:val="00227E3A"/>
    <w:rsid w:val="002404A4"/>
    <w:rsid w:val="00244EFA"/>
    <w:rsid w:val="00252AA6"/>
    <w:rsid w:val="002771AA"/>
    <w:rsid w:val="002959D5"/>
    <w:rsid w:val="00296DC0"/>
    <w:rsid w:val="002A7156"/>
    <w:rsid w:val="002B3A24"/>
    <w:rsid w:val="002D662F"/>
    <w:rsid w:val="00306CE6"/>
    <w:rsid w:val="00342FF1"/>
    <w:rsid w:val="0036711A"/>
    <w:rsid w:val="003A7447"/>
    <w:rsid w:val="003C743F"/>
    <w:rsid w:val="00405623"/>
    <w:rsid w:val="004358C0"/>
    <w:rsid w:val="0044079B"/>
    <w:rsid w:val="00452FDA"/>
    <w:rsid w:val="00481E40"/>
    <w:rsid w:val="004B1DE5"/>
    <w:rsid w:val="004C1AC5"/>
    <w:rsid w:val="004E2BD6"/>
    <w:rsid w:val="004F6905"/>
    <w:rsid w:val="00510A4D"/>
    <w:rsid w:val="0052113C"/>
    <w:rsid w:val="00526C64"/>
    <w:rsid w:val="00526E33"/>
    <w:rsid w:val="00553886"/>
    <w:rsid w:val="00557A0C"/>
    <w:rsid w:val="005634A6"/>
    <w:rsid w:val="00565D87"/>
    <w:rsid w:val="0056624A"/>
    <w:rsid w:val="00575E20"/>
    <w:rsid w:val="00576C83"/>
    <w:rsid w:val="005B401C"/>
    <w:rsid w:val="005E2B6D"/>
    <w:rsid w:val="005F52C1"/>
    <w:rsid w:val="00610F65"/>
    <w:rsid w:val="00630F21"/>
    <w:rsid w:val="00645E11"/>
    <w:rsid w:val="00651F75"/>
    <w:rsid w:val="00666920"/>
    <w:rsid w:val="006855AE"/>
    <w:rsid w:val="00686DA8"/>
    <w:rsid w:val="006903F0"/>
    <w:rsid w:val="006C16B3"/>
    <w:rsid w:val="006C23DF"/>
    <w:rsid w:val="006D1BF4"/>
    <w:rsid w:val="006D7C03"/>
    <w:rsid w:val="006E0D0F"/>
    <w:rsid w:val="006E70F7"/>
    <w:rsid w:val="006F181E"/>
    <w:rsid w:val="006F444B"/>
    <w:rsid w:val="00712566"/>
    <w:rsid w:val="00725BAC"/>
    <w:rsid w:val="00731FBB"/>
    <w:rsid w:val="00742AA0"/>
    <w:rsid w:val="00775958"/>
    <w:rsid w:val="007A056D"/>
    <w:rsid w:val="007C7E43"/>
    <w:rsid w:val="007D11D6"/>
    <w:rsid w:val="007D4B02"/>
    <w:rsid w:val="007E4869"/>
    <w:rsid w:val="00804EC2"/>
    <w:rsid w:val="00816371"/>
    <w:rsid w:val="008217A7"/>
    <w:rsid w:val="008400A8"/>
    <w:rsid w:val="00864D66"/>
    <w:rsid w:val="00883B56"/>
    <w:rsid w:val="00886E08"/>
    <w:rsid w:val="008956E6"/>
    <w:rsid w:val="008C0E47"/>
    <w:rsid w:val="008D1A6B"/>
    <w:rsid w:val="008E36F8"/>
    <w:rsid w:val="009106EF"/>
    <w:rsid w:val="00914594"/>
    <w:rsid w:val="00925CCF"/>
    <w:rsid w:val="00941475"/>
    <w:rsid w:val="00945D88"/>
    <w:rsid w:val="00946D03"/>
    <w:rsid w:val="009607F3"/>
    <w:rsid w:val="0096174F"/>
    <w:rsid w:val="00977912"/>
    <w:rsid w:val="009B3A3C"/>
    <w:rsid w:val="009C3FD0"/>
    <w:rsid w:val="009D1C0D"/>
    <w:rsid w:val="009E5C96"/>
    <w:rsid w:val="00A044CC"/>
    <w:rsid w:val="00A20CCB"/>
    <w:rsid w:val="00A305B8"/>
    <w:rsid w:val="00A469A3"/>
    <w:rsid w:val="00A95945"/>
    <w:rsid w:val="00AB5E23"/>
    <w:rsid w:val="00AC1F40"/>
    <w:rsid w:val="00AD2212"/>
    <w:rsid w:val="00B00755"/>
    <w:rsid w:val="00B265D2"/>
    <w:rsid w:val="00B3743A"/>
    <w:rsid w:val="00B42A68"/>
    <w:rsid w:val="00B4562E"/>
    <w:rsid w:val="00B713EA"/>
    <w:rsid w:val="00B75FA1"/>
    <w:rsid w:val="00B91012"/>
    <w:rsid w:val="00B9118B"/>
    <w:rsid w:val="00BA4E3B"/>
    <w:rsid w:val="00BA4FA3"/>
    <w:rsid w:val="00BB10AA"/>
    <w:rsid w:val="00BD4EB5"/>
    <w:rsid w:val="00BE31A0"/>
    <w:rsid w:val="00BF47A8"/>
    <w:rsid w:val="00C14B14"/>
    <w:rsid w:val="00C25BD5"/>
    <w:rsid w:val="00C716C9"/>
    <w:rsid w:val="00C84C49"/>
    <w:rsid w:val="00C871A9"/>
    <w:rsid w:val="00C96AAD"/>
    <w:rsid w:val="00CC3040"/>
    <w:rsid w:val="00CF4AC2"/>
    <w:rsid w:val="00CF603E"/>
    <w:rsid w:val="00D1232B"/>
    <w:rsid w:val="00D15A2D"/>
    <w:rsid w:val="00D16770"/>
    <w:rsid w:val="00D1741F"/>
    <w:rsid w:val="00D50719"/>
    <w:rsid w:val="00D6217D"/>
    <w:rsid w:val="00DD7314"/>
    <w:rsid w:val="00DF1859"/>
    <w:rsid w:val="00E01209"/>
    <w:rsid w:val="00E10CE2"/>
    <w:rsid w:val="00E149D4"/>
    <w:rsid w:val="00E660EA"/>
    <w:rsid w:val="00EB0842"/>
    <w:rsid w:val="00EC05D8"/>
    <w:rsid w:val="00EC484A"/>
    <w:rsid w:val="00EC783E"/>
    <w:rsid w:val="00F36DA8"/>
    <w:rsid w:val="00F42B75"/>
    <w:rsid w:val="00F54C98"/>
    <w:rsid w:val="00FA1583"/>
    <w:rsid w:val="00FA235C"/>
    <w:rsid w:val="00FA6357"/>
    <w:rsid w:val="00FD4A49"/>
    <w:rsid w:val="00FE7812"/>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0A2E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F06E6-047F-414E-BE7E-48492A947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5236</Words>
  <Characters>29846</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2020-07-03T10:37:00Z</dcterms:created>
  <dcterms:modified xsi:type="dcterms:W3CDTF">2020-07-03T10:37:00Z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